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8" w:rsidRPr="007945E9" w:rsidRDefault="00E923C4" w:rsidP="00236898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ДОГОВОР № _______</w:t>
      </w:r>
    </w:p>
    <w:p w:rsidR="001A078B" w:rsidRPr="007945E9" w:rsidRDefault="00CC371C" w:rsidP="00542C31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КУПЛИ-ПРОДАЖИ</w:t>
      </w:r>
      <w:r w:rsidR="008449D1" w:rsidRPr="007945E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(ПОСТАВКИ)</w:t>
      </w:r>
      <w:r w:rsidRPr="007945E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ЭЛЕКТРИЧЕСКОЙ ЭНЕРГИИ</w:t>
      </w:r>
      <w:r w:rsidR="008F0007" w:rsidRPr="007945E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(МОЩНОСТИ)</w:t>
      </w:r>
      <w:r w:rsidR="001A078B" w:rsidRPr="007945E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,</w:t>
      </w:r>
    </w:p>
    <w:p w:rsidR="00E923C4" w:rsidRPr="007945E9" w:rsidRDefault="001A078B" w:rsidP="00542C31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ПРОИЗВЕДЕННОЙ НА ОБЪЕКТАХ МИКРОГЕНЕРАЦИИ</w:t>
      </w:r>
    </w:p>
    <w:p w:rsidR="00236898" w:rsidRPr="007945E9" w:rsidRDefault="00236898" w:rsidP="00A13CAA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E923C4" w:rsidRPr="007945E9" w:rsidRDefault="00774D82" w:rsidP="00A13CAA">
      <w:pPr>
        <w:spacing w:after="0" w:line="240" w:lineRule="auto"/>
        <w:rPr>
          <w:rFonts w:ascii="Times New Roman" w:hAnsi="Times New Roman"/>
          <w:i/>
          <w:spacing w:val="-2"/>
          <w:lang w:eastAsia="ru-RU"/>
        </w:rPr>
      </w:pPr>
      <w:r w:rsidRPr="00A81540">
        <w:rPr>
          <w:rFonts w:ascii="Times New Roman" w:hAnsi="Times New Roman"/>
          <w:spacing w:val="-2"/>
          <w:lang w:eastAsia="ru-RU"/>
        </w:rPr>
        <w:t xml:space="preserve">г. </w:t>
      </w:r>
      <w:r w:rsidR="00A81540" w:rsidRPr="00A81540">
        <w:rPr>
          <w:rFonts w:ascii="Times New Roman" w:hAnsi="Times New Roman"/>
          <w:spacing w:val="-2"/>
          <w:lang w:eastAsia="ru-RU"/>
        </w:rPr>
        <w:t>Борисоглебск</w:t>
      </w:r>
      <w:r w:rsidR="00E923C4" w:rsidRPr="007945E9">
        <w:rPr>
          <w:rFonts w:ascii="Times New Roman" w:hAnsi="Times New Roman"/>
          <w:i/>
          <w:spacing w:val="-2"/>
          <w:lang w:eastAsia="ru-RU"/>
        </w:rPr>
        <w:tab/>
      </w:r>
      <w:r w:rsidR="001B7B26" w:rsidRPr="007945E9">
        <w:rPr>
          <w:rFonts w:ascii="Times New Roman" w:hAnsi="Times New Roman"/>
          <w:i/>
          <w:spacing w:val="-2"/>
          <w:lang w:eastAsia="ru-RU"/>
        </w:rPr>
        <w:tab/>
      </w:r>
      <w:r w:rsidR="001B7B26" w:rsidRPr="007945E9">
        <w:rPr>
          <w:rFonts w:ascii="Times New Roman" w:hAnsi="Times New Roman"/>
          <w:i/>
          <w:spacing w:val="-2"/>
          <w:lang w:eastAsia="ru-RU"/>
        </w:rPr>
        <w:tab/>
      </w:r>
      <w:r w:rsidR="001B7B26" w:rsidRPr="007945E9">
        <w:rPr>
          <w:rFonts w:ascii="Times New Roman" w:hAnsi="Times New Roman"/>
          <w:i/>
          <w:spacing w:val="-2"/>
          <w:lang w:eastAsia="ru-RU"/>
        </w:rPr>
        <w:tab/>
      </w:r>
      <w:r w:rsidR="001B7B26" w:rsidRPr="007945E9">
        <w:rPr>
          <w:rFonts w:ascii="Times New Roman" w:hAnsi="Times New Roman"/>
          <w:i/>
          <w:spacing w:val="-2"/>
          <w:lang w:eastAsia="ru-RU"/>
        </w:rPr>
        <w:tab/>
      </w:r>
      <w:r w:rsidR="001B7B26" w:rsidRPr="007945E9">
        <w:rPr>
          <w:rFonts w:ascii="Times New Roman" w:hAnsi="Times New Roman"/>
          <w:i/>
          <w:spacing w:val="-2"/>
          <w:lang w:eastAsia="ru-RU"/>
        </w:rPr>
        <w:tab/>
      </w:r>
      <w:r w:rsidR="00451559" w:rsidRPr="007945E9">
        <w:rPr>
          <w:rFonts w:ascii="Times New Roman" w:hAnsi="Times New Roman"/>
          <w:i/>
          <w:spacing w:val="-2"/>
          <w:lang w:eastAsia="ru-RU"/>
        </w:rPr>
        <w:tab/>
      </w:r>
      <w:r w:rsidR="001B7B26" w:rsidRPr="007945E9">
        <w:rPr>
          <w:rFonts w:ascii="Times New Roman" w:hAnsi="Times New Roman"/>
          <w:i/>
          <w:spacing w:val="-2"/>
          <w:lang w:eastAsia="ru-RU"/>
        </w:rPr>
        <w:tab/>
      </w:r>
      <w:r w:rsidR="001E1C4F" w:rsidRPr="004F1AE0">
        <w:rPr>
          <w:rFonts w:ascii="Times New Roman" w:hAnsi="Times New Roman"/>
          <w:b/>
          <w:spacing w:val="-2"/>
          <w:lang w:eastAsia="ru-RU"/>
        </w:rPr>
        <w:t>«_____» ____________20</w:t>
      </w:r>
      <w:r w:rsidR="00E923C4" w:rsidRPr="004F1AE0">
        <w:rPr>
          <w:rFonts w:ascii="Times New Roman" w:hAnsi="Times New Roman"/>
          <w:b/>
          <w:spacing w:val="-2"/>
          <w:lang w:eastAsia="ru-RU"/>
        </w:rPr>
        <w:t>__г.</w:t>
      </w:r>
    </w:p>
    <w:p w:rsidR="001A078B" w:rsidRPr="007945E9" w:rsidRDefault="001A078B" w:rsidP="00A13CAA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451559" w:rsidRPr="007945E9" w:rsidRDefault="00882383" w:rsidP="0045155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МУП </w:t>
      </w:r>
      <w:r w:rsidR="00E923C4" w:rsidRPr="00A81540">
        <w:rPr>
          <w:rFonts w:ascii="Times New Roman" w:hAnsi="Times New Roman"/>
          <w:spacing w:val="-2"/>
          <w:sz w:val="24"/>
          <w:szCs w:val="24"/>
          <w:lang w:eastAsia="ru-RU"/>
        </w:rPr>
        <w:t>«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БЭСО</w:t>
      </w:r>
      <w:r w:rsidR="00E923C4" w:rsidRPr="00A81540">
        <w:rPr>
          <w:rFonts w:ascii="Times New Roman" w:hAnsi="Times New Roman"/>
          <w:spacing w:val="-2"/>
          <w:sz w:val="24"/>
          <w:szCs w:val="24"/>
          <w:lang w:eastAsia="ru-RU"/>
        </w:rPr>
        <w:t>»</w:t>
      </w:r>
      <w:r w:rsidR="00A81540" w:rsidRPr="00A81540">
        <w:rPr>
          <w:rFonts w:ascii="Times New Roman" w:hAnsi="Times New Roman"/>
          <w:spacing w:val="-2"/>
          <w:sz w:val="24"/>
          <w:szCs w:val="24"/>
          <w:lang w:eastAsia="ru-RU"/>
        </w:rPr>
        <w:t xml:space="preserve"> Борисоглебского городского округа Воронежской области</w:t>
      </w:r>
      <w:r w:rsidR="00A81540">
        <w:rPr>
          <w:rFonts w:ascii="Times New Roman" w:hAnsi="Times New Roman"/>
          <w:spacing w:val="-2"/>
          <w:sz w:val="24"/>
          <w:szCs w:val="24"/>
          <w:lang w:eastAsia="ru-RU"/>
        </w:rPr>
        <w:t xml:space="preserve"> (</w:t>
      </w:r>
      <w:r w:rsidR="00023573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далее - </w:t>
      </w:r>
      <w:r w:rsidR="00A81540">
        <w:rPr>
          <w:rFonts w:ascii="Times New Roman" w:hAnsi="Times New Roman"/>
          <w:spacing w:val="-2"/>
          <w:sz w:val="24"/>
          <w:szCs w:val="24"/>
          <w:lang w:eastAsia="ru-RU"/>
        </w:rPr>
        <w:t>МУП «БЭСО»)</w:t>
      </w:r>
      <w:r w:rsidR="00E923C4" w:rsidRPr="00A81540">
        <w:rPr>
          <w:rFonts w:ascii="Times New Roman" w:hAnsi="Times New Roman"/>
          <w:spacing w:val="-2"/>
          <w:sz w:val="24"/>
          <w:szCs w:val="24"/>
          <w:lang w:eastAsia="ru-RU"/>
        </w:rPr>
        <w:t>,</w:t>
      </w:r>
      <w:r w:rsidR="00E923C4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именуемое в дальнейшем </w:t>
      </w:r>
      <w:r w:rsidR="00E923C4"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«</w:t>
      </w:r>
      <w:r w:rsidR="00675B42"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Покупатель</w:t>
      </w:r>
      <w:r w:rsidR="00E923C4"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»</w:t>
      </w:r>
      <w:r w:rsidR="00E923C4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, в лице </w:t>
      </w:r>
      <w:r w:rsidR="00A81540">
        <w:rPr>
          <w:rFonts w:ascii="Times New Roman" w:hAnsi="Times New Roman"/>
          <w:spacing w:val="-2"/>
          <w:sz w:val="24"/>
          <w:szCs w:val="24"/>
          <w:lang w:eastAsia="ru-RU"/>
        </w:rPr>
        <w:t>Егоровой А.А., Директор МУП «БЭСО»</w:t>
      </w:r>
      <w:proofErr w:type="gramStart"/>
      <w:r w:rsidR="00A81540">
        <w:rPr>
          <w:rFonts w:ascii="Times New Roman" w:hAnsi="Times New Roman"/>
          <w:spacing w:val="-2"/>
          <w:sz w:val="24"/>
          <w:szCs w:val="24"/>
          <w:lang w:eastAsia="ru-RU"/>
        </w:rPr>
        <w:t>,с</w:t>
      </w:r>
      <w:proofErr w:type="gramEnd"/>
      <w:r w:rsidR="00A81540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E923C4" w:rsidRPr="007945E9">
        <w:rPr>
          <w:rFonts w:ascii="Times New Roman" w:hAnsi="Times New Roman"/>
          <w:spacing w:val="-2"/>
          <w:sz w:val="24"/>
          <w:szCs w:val="24"/>
          <w:lang w:eastAsia="ru-RU"/>
        </w:rPr>
        <w:t>одной стороны, и</w:t>
      </w:r>
    </w:p>
    <w:p w:rsidR="008F659C" w:rsidRPr="007945E9" w:rsidRDefault="00A81540" w:rsidP="00A81540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A81540">
        <w:rPr>
          <w:rFonts w:ascii="Times New Roman" w:hAnsi="Times New Roman"/>
          <w:spacing w:val="-2"/>
          <w:sz w:val="24"/>
          <w:szCs w:val="24"/>
          <w:lang w:eastAsia="ru-RU"/>
        </w:rPr>
        <w:t>гражданин</w:t>
      </w:r>
      <w:proofErr w:type="gramStart"/>
      <w:r w:rsidRPr="00A81540">
        <w:rPr>
          <w:rFonts w:ascii="Times New Roman" w:hAnsi="Times New Roman"/>
          <w:spacing w:val="-2"/>
          <w:sz w:val="24"/>
          <w:szCs w:val="24"/>
          <w:lang w:eastAsia="ru-RU"/>
        </w:rPr>
        <w:t>а(</w:t>
      </w:r>
      <w:proofErr w:type="spellStart"/>
      <w:proofErr w:type="gramEnd"/>
      <w:r w:rsidRPr="00A81540">
        <w:rPr>
          <w:rFonts w:ascii="Times New Roman" w:hAnsi="Times New Roman"/>
          <w:spacing w:val="-2"/>
          <w:sz w:val="24"/>
          <w:szCs w:val="24"/>
          <w:lang w:eastAsia="ru-RU"/>
        </w:rPr>
        <w:t>ки</w:t>
      </w:r>
      <w:proofErr w:type="spellEnd"/>
      <w:r w:rsidRPr="00A81540">
        <w:rPr>
          <w:rFonts w:ascii="Times New Roman" w:hAnsi="Times New Roman"/>
          <w:spacing w:val="-2"/>
          <w:sz w:val="24"/>
          <w:szCs w:val="24"/>
          <w:lang w:eastAsia="ru-RU"/>
        </w:rPr>
        <w:t>)</w:t>
      </w:r>
      <w:r w:rsidR="007F2FAF" w:rsidRPr="00A81540">
        <w:rPr>
          <w:rFonts w:ascii="Times New Roman" w:hAnsi="Times New Roman"/>
          <w:spacing w:val="-2"/>
          <w:sz w:val="24"/>
          <w:szCs w:val="24"/>
          <w:lang w:eastAsia="ru-RU"/>
        </w:rPr>
        <w:t>_________________________</w:t>
      </w:r>
      <w:r w:rsidR="005E2183" w:rsidRPr="00A81540">
        <w:rPr>
          <w:rFonts w:ascii="Times New Roman" w:hAnsi="Times New Roman"/>
          <w:spacing w:val="-2"/>
          <w:sz w:val="24"/>
          <w:szCs w:val="24"/>
          <w:lang w:eastAsia="ru-RU"/>
        </w:rPr>
        <w:t>________</w:t>
      </w:r>
      <w:r w:rsidR="007F2FAF" w:rsidRPr="00A81540">
        <w:rPr>
          <w:rFonts w:ascii="Times New Roman" w:hAnsi="Times New Roman"/>
          <w:spacing w:val="-2"/>
          <w:sz w:val="24"/>
          <w:szCs w:val="24"/>
          <w:lang w:eastAsia="ru-RU"/>
        </w:rPr>
        <w:t>__</w:t>
      </w:r>
      <w:r w:rsidR="008F659C" w:rsidRPr="00A81540">
        <w:rPr>
          <w:rFonts w:ascii="Times New Roman" w:hAnsi="Times New Roman"/>
          <w:spacing w:val="-2"/>
          <w:sz w:val="24"/>
          <w:szCs w:val="24"/>
          <w:lang w:eastAsia="ru-RU"/>
        </w:rPr>
        <w:t>,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1D255E" w:rsidRPr="007945E9">
        <w:rPr>
          <w:rFonts w:ascii="Times New Roman" w:hAnsi="Times New Roman"/>
          <w:spacing w:val="-2"/>
          <w:sz w:val="24"/>
          <w:szCs w:val="24"/>
          <w:lang w:eastAsia="ru-RU"/>
        </w:rPr>
        <w:t>именуемый (-</w:t>
      </w:r>
      <w:proofErr w:type="spellStart"/>
      <w:r w:rsidR="001D255E" w:rsidRPr="007945E9">
        <w:rPr>
          <w:rFonts w:ascii="Times New Roman" w:hAnsi="Times New Roman"/>
          <w:spacing w:val="-2"/>
          <w:sz w:val="24"/>
          <w:szCs w:val="24"/>
          <w:lang w:eastAsia="ru-RU"/>
        </w:rPr>
        <w:t>ая</w:t>
      </w:r>
      <w:proofErr w:type="spellEnd"/>
      <w:r w:rsidR="001D255E" w:rsidRPr="007945E9">
        <w:rPr>
          <w:rFonts w:ascii="Times New Roman" w:hAnsi="Times New Roman"/>
          <w:spacing w:val="-2"/>
          <w:sz w:val="24"/>
          <w:szCs w:val="24"/>
          <w:lang w:eastAsia="ru-RU"/>
        </w:rPr>
        <w:t>)</w:t>
      </w:r>
      <w:r w:rsidR="008F659C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дальнейшем </w:t>
      </w:r>
      <w:r w:rsidR="008F659C"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«Поставщик»</w:t>
      </w:r>
      <w:r w:rsidR="008F659C" w:rsidRPr="007945E9">
        <w:rPr>
          <w:rFonts w:ascii="Times New Roman" w:hAnsi="Times New Roman"/>
          <w:spacing w:val="-2"/>
          <w:sz w:val="24"/>
          <w:szCs w:val="24"/>
          <w:lang w:eastAsia="ru-RU"/>
        </w:rPr>
        <w:t>, с другой стороны, заключили настоящий договор о нижеследующем</w:t>
      </w:r>
      <w:r w:rsidR="001D255E" w:rsidRPr="007945E9">
        <w:rPr>
          <w:rFonts w:ascii="Times New Roman" w:hAnsi="Times New Roman"/>
          <w:spacing w:val="-2"/>
          <w:sz w:val="24"/>
          <w:szCs w:val="24"/>
          <w:lang w:eastAsia="ru-RU"/>
        </w:rPr>
        <w:t>:</w:t>
      </w:r>
    </w:p>
    <w:p w:rsidR="00E923C4" w:rsidRPr="007945E9" w:rsidRDefault="00E923C4" w:rsidP="00774D82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467A51" w:rsidRPr="007945E9" w:rsidRDefault="00467A51" w:rsidP="00774D82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eastAsia="MS Mincho" w:hAnsi="Times New Roman"/>
          <w:b/>
          <w:spacing w:val="-2"/>
          <w:sz w:val="24"/>
          <w:szCs w:val="24"/>
          <w:lang w:eastAsia="ru-RU"/>
        </w:rPr>
      </w:pPr>
      <w:r w:rsidRPr="007945E9">
        <w:rPr>
          <w:rFonts w:ascii="Times New Roman" w:eastAsia="MS Mincho" w:hAnsi="Times New Roman"/>
          <w:b/>
          <w:spacing w:val="-2"/>
          <w:sz w:val="24"/>
          <w:szCs w:val="24"/>
          <w:lang w:eastAsia="ru-RU"/>
        </w:rPr>
        <w:t xml:space="preserve"> ПРЕДМЕТ ДОГОВОРА</w:t>
      </w:r>
    </w:p>
    <w:p w:rsidR="00804FF2" w:rsidRPr="007945E9" w:rsidRDefault="007F2FAF" w:rsidP="00804FF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 настоящему Договору Поставщик обязуется осуществлять продажу, а Покупатель обязуется </w:t>
      </w:r>
      <w:r w:rsidR="00E82A88" w:rsidRPr="007945E9">
        <w:rPr>
          <w:rFonts w:ascii="Times New Roman" w:hAnsi="Times New Roman"/>
          <w:spacing w:val="-2"/>
          <w:sz w:val="24"/>
          <w:szCs w:val="24"/>
          <w:lang w:eastAsia="ru-RU"/>
        </w:rPr>
        <w:t>принимать и оплачивать</w:t>
      </w:r>
      <w:r w:rsidR="00804FF2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элек</w:t>
      </w:r>
      <w:r w:rsidR="00E82A88" w:rsidRPr="007945E9">
        <w:rPr>
          <w:rFonts w:ascii="Times New Roman" w:hAnsi="Times New Roman"/>
          <w:spacing w:val="-2"/>
          <w:sz w:val="24"/>
          <w:szCs w:val="24"/>
          <w:lang w:eastAsia="ru-RU"/>
        </w:rPr>
        <w:t>трическую энергию, производимую</w:t>
      </w:r>
      <w:r w:rsidR="00804FF2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на объектах </w:t>
      </w:r>
      <w:r w:rsidR="0051682C" w:rsidRPr="007945E9">
        <w:rPr>
          <w:rFonts w:ascii="Times New Roman" w:hAnsi="Times New Roman"/>
          <w:spacing w:val="-2"/>
          <w:sz w:val="24"/>
          <w:szCs w:val="24"/>
          <w:lang w:eastAsia="ru-RU"/>
        </w:rPr>
        <w:t>микрогенерации</w:t>
      </w:r>
      <w:r w:rsidR="00804FF2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 не потреблённую Поставщиком в целях удовлетворения собственных бытовых и (или) производственных нужд. </w:t>
      </w:r>
    </w:p>
    <w:p w:rsidR="005361A7" w:rsidRPr="007945E9" w:rsidRDefault="00D9770A" w:rsidP="00804FF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Поставщику принадлежат на праве собственности или ином </w:t>
      </w:r>
      <w:r w:rsidR="005361A7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законном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основании</w:t>
      </w:r>
      <w:r w:rsidR="005361A7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объект </w:t>
      </w:r>
      <w:r w:rsidR="0051682C" w:rsidRPr="007945E9">
        <w:rPr>
          <w:rFonts w:ascii="Times New Roman" w:hAnsi="Times New Roman"/>
          <w:spacing w:val="-2"/>
          <w:sz w:val="24"/>
          <w:szCs w:val="24"/>
          <w:lang w:eastAsia="ru-RU"/>
        </w:rPr>
        <w:t>микрогенерации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 </w:t>
      </w:r>
      <w:proofErr w:type="spell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энергопринимающее</w:t>
      </w:r>
      <w:proofErr w:type="spellEnd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устройст</w:t>
      </w:r>
      <w:r w:rsidR="005361A7" w:rsidRPr="007945E9">
        <w:rPr>
          <w:rFonts w:ascii="Times New Roman" w:hAnsi="Times New Roman"/>
          <w:spacing w:val="-2"/>
          <w:sz w:val="24"/>
          <w:szCs w:val="24"/>
          <w:lang w:eastAsia="ru-RU"/>
        </w:rPr>
        <w:t>во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, соединенные принадлежащими ему объектами электросетевого хозяйства.</w:t>
      </w:r>
    </w:p>
    <w:p w:rsidR="00B7632F" w:rsidRPr="007945E9" w:rsidRDefault="001A078B" w:rsidP="001A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Между Покупателем и Поставщиком в отношении энергопринимающего устройства и объекта микрогенерации, соединенных принадлежащими Поставщику объектами электросетевого хозяйства, за</w:t>
      </w:r>
      <w:r w:rsidR="00D8072B" w:rsidRPr="007945E9">
        <w:rPr>
          <w:rFonts w:ascii="Times New Roman" w:hAnsi="Times New Roman"/>
          <w:spacing w:val="-2"/>
          <w:sz w:val="24"/>
          <w:szCs w:val="24"/>
          <w:lang w:eastAsia="ru-RU"/>
        </w:rPr>
        <w:t>ключен и действует договор электр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оснабжения от _________ №</w:t>
      </w:r>
      <w:proofErr w:type="gram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.</w:t>
      </w:r>
      <w:proofErr w:type="gramEnd"/>
    </w:p>
    <w:p w:rsidR="00D13713" w:rsidRPr="007945E9" w:rsidRDefault="00D13713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3A58C5" w:rsidRPr="007945E9" w:rsidRDefault="003A58C5" w:rsidP="00774D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ОБЩИЕ ПОЛОЖЕНИЯ</w:t>
      </w:r>
    </w:p>
    <w:p w:rsidR="000B3B17" w:rsidRPr="007945E9" w:rsidRDefault="00EA77A4" w:rsidP="0049036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proofErr w:type="gram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В рамках заключения и исполнения настоящего Договора Стороны руководствуются Федеральным законом от 26.03.2003 № 35-ФЗ «Об электроэнергетике», Основными положениями функционирования розничных рынков электрической энергии, утвержденными Постановлением Правительства РФ от 04.05.2012 № 442 (далее – Основные положения), Правил оптового</w:t>
      </w:r>
      <w:r w:rsidR="00023573">
        <w:rPr>
          <w:rFonts w:ascii="Times New Roman" w:hAnsi="Times New Roman"/>
          <w:spacing w:val="-2"/>
          <w:sz w:val="24"/>
          <w:szCs w:val="24"/>
          <w:lang w:eastAsia="ru-RU"/>
        </w:rPr>
        <w:t xml:space="preserve"> рынка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электрической энергии и мощности, утвержденными Постановлением Правительства РФ от</w:t>
      </w:r>
      <w:r w:rsidR="00451559" w:rsidRPr="007945E9">
        <w:rPr>
          <w:rFonts w:ascii="Times New Roman" w:hAnsi="Times New Roman"/>
          <w:spacing w:val="-2"/>
          <w:sz w:val="24"/>
          <w:szCs w:val="24"/>
          <w:lang w:eastAsia="ru-RU"/>
        </w:rPr>
        <w:t> 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27.12.2010 № 1172 (далее – Правила оптового рынка), и иными нормативными правовыми актами, прямо или косвенно определяющими</w:t>
      </w:r>
      <w:proofErr w:type="gramEnd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правила работы на розничном рынке электрической энергии и мощности</w:t>
      </w:r>
      <w:r w:rsidR="000B3B17" w:rsidRPr="007945E9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AB3926" w:rsidRPr="007945E9" w:rsidRDefault="006F69E0" w:rsidP="0049036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Местом исполнения обязательства </w:t>
      </w:r>
      <w:r w:rsidR="00675B42" w:rsidRPr="007945E9">
        <w:rPr>
          <w:rFonts w:ascii="Times New Roman" w:hAnsi="Times New Roman"/>
          <w:spacing w:val="-2"/>
          <w:sz w:val="24"/>
          <w:szCs w:val="24"/>
          <w:lang w:eastAsia="ru-RU"/>
        </w:rPr>
        <w:t>П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оставщика по поставке электрической энергии надлежащего качества является точка поставки, расположенная, если иное не установлено законодательством, на границе </w:t>
      </w:r>
      <w:r w:rsidR="00FB7A4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раздела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балансовой принадлежности</w:t>
      </w:r>
      <w:proofErr w:type="gramStart"/>
      <w:r w:rsidR="00A819D0" w:rsidRPr="007945E9">
        <w:rPr>
          <w:rFonts w:ascii="Times New Roman" w:hAnsi="Times New Roman"/>
          <w:spacing w:val="-2"/>
          <w:sz w:val="24"/>
          <w:szCs w:val="24"/>
          <w:lang w:eastAsia="ru-RU"/>
        </w:rPr>
        <w:t>,о</w:t>
      </w:r>
      <w:proofErr w:type="gramEnd"/>
      <w:r w:rsidR="00A819D0" w:rsidRPr="007945E9">
        <w:rPr>
          <w:rFonts w:ascii="Times New Roman" w:hAnsi="Times New Roman"/>
          <w:spacing w:val="-2"/>
          <w:sz w:val="24"/>
          <w:szCs w:val="24"/>
          <w:lang w:eastAsia="ru-RU"/>
        </w:rPr>
        <w:t>пределенной в акте разграничения балансовой принадлежности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э</w:t>
      </w:r>
      <w:r w:rsidR="00FB7A4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лектрических сетей </w:t>
      </w:r>
      <w:r w:rsidR="00884CAF" w:rsidRPr="007945E9">
        <w:rPr>
          <w:rFonts w:ascii="Times New Roman" w:hAnsi="Times New Roman"/>
          <w:spacing w:val="-2"/>
          <w:sz w:val="24"/>
          <w:szCs w:val="24"/>
          <w:lang w:eastAsia="ru-RU"/>
        </w:rPr>
        <w:t>(приложении №</w:t>
      </w:r>
      <w:r w:rsidR="009B0B4D" w:rsidRPr="007945E9">
        <w:rPr>
          <w:rFonts w:ascii="Times New Roman" w:hAnsi="Times New Roman"/>
          <w:spacing w:val="-2"/>
          <w:sz w:val="24"/>
          <w:szCs w:val="24"/>
          <w:lang w:eastAsia="ru-RU"/>
        </w:rPr>
        <w:t>4</w:t>
      </w:r>
      <w:r w:rsidR="00884CAF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к </w:t>
      </w:r>
      <w:r w:rsidR="00A81540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настоящему </w:t>
      </w:r>
      <w:r w:rsidR="00884CAF" w:rsidRPr="007945E9">
        <w:rPr>
          <w:rFonts w:ascii="Times New Roman" w:hAnsi="Times New Roman"/>
          <w:spacing w:val="-2"/>
          <w:sz w:val="24"/>
          <w:szCs w:val="24"/>
          <w:lang w:eastAsia="ru-RU"/>
        </w:rPr>
        <w:t>Договору)</w:t>
      </w:r>
      <w:r w:rsidR="007B688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 в однолинейной схеме технологичес</w:t>
      </w:r>
      <w:r w:rsidR="000A5962" w:rsidRPr="007945E9">
        <w:rPr>
          <w:rFonts w:ascii="Times New Roman" w:hAnsi="Times New Roman"/>
          <w:spacing w:val="-2"/>
          <w:sz w:val="24"/>
          <w:szCs w:val="24"/>
          <w:lang w:eastAsia="ru-RU"/>
        </w:rPr>
        <w:t>ких присоединений (приложению №</w:t>
      </w:r>
      <w:r w:rsidR="009B0B4D" w:rsidRPr="007945E9">
        <w:rPr>
          <w:rFonts w:ascii="Times New Roman" w:hAnsi="Times New Roman"/>
          <w:spacing w:val="-2"/>
          <w:sz w:val="24"/>
          <w:szCs w:val="24"/>
          <w:lang w:eastAsia="ru-RU"/>
        </w:rPr>
        <w:t>6</w:t>
      </w:r>
      <w:r w:rsidR="00A81540">
        <w:rPr>
          <w:rFonts w:ascii="Times New Roman" w:hAnsi="Times New Roman"/>
          <w:spacing w:val="-2"/>
          <w:sz w:val="24"/>
          <w:szCs w:val="24"/>
          <w:lang w:eastAsia="ru-RU"/>
        </w:rPr>
        <w:t xml:space="preserve"> к настоящему договору).</w:t>
      </w:r>
    </w:p>
    <w:p w:rsidR="00FD022D" w:rsidRPr="007945E9" w:rsidRDefault="006E4641" w:rsidP="0049036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Если иное не определено настоящим Договором, используемые в настоящем договоре понятия и термины толкуются в значении, определенном </w:t>
      </w:r>
      <w:r w:rsidR="00473B22" w:rsidRPr="007945E9">
        <w:rPr>
          <w:rFonts w:ascii="Times New Roman" w:hAnsi="Times New Roman"/>
          <w:spacing w:val="-2"/>
          <w:sz w:val="24"/>
          <w:szCs w:val="24"/>
          <w:lang w:eastAsia="ru-RU"/>
        </w:rPr>
        <w:t>Ф</w:t>
      </w:r>
      <w:r w:rsidR="00FD022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едеральным законом </w:t>
      </w:r>
      <w:r w:rsidR="00473B22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от 26.03.2003 № 35-ФЗ </w:t>
      </w:r>
      <w:r w:rsidR="00FD022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«Об электроэнергетике» и </w:t>
      </w:r>
      <w:r w:rsidR="005F1225" w:rsidRPr="007945E9">
        <w:rPr>
          <w:rFonts w:ascii="Times New Roman" w:hAnsi="Times New Roman"/>
          <w:spacing w:val="-2"/>
          <w:sz w:val="24"/>
          <w:szCs w:val="24"/>
          <w:lang w:eastAsia="ru-RU"/>
        </w:rPr>
        <w:t>Основны</w:t>
      </w:r>
      <w:r w:rsidR="00E25052" w:rsidRPr="007945E9">
        <w:rPr>
          <w:rFonts w:ascii="Times New Roman" w:hAnsi="Times New Roman"/>
          <w:spacing w:val="-2"/>
          <w:sz w:val="24"/>
          <w:szCs w:val="24"/>
          <w:lang w:eastAsia="ru-RU"/>
        </w:rPr>
        <w:t>ми</w:t>
      </w:r>
      <w:r w:rsidR="00A81540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E25052" w:rsidRPr="007945E9">
        <w:rPr>
          <w:rFonts w:ascii="Times New Roman" w:hAnsi="Times New Roman"/>
          <w:spacing w:val="-2"/>
          <w:sz w:val="24"/>
          <w:szCs w:val="24"/>
          <w:lang w:eastAsia="ru-RU"/>
        </w:rPr>
        <w:t>положениями</w:t>
      </w:r>
      <w:r w:rsidR="00FD022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. </w:t>
      </w:r>
    </w:p>
    <w:p w:rsidR="0049036C" w:rsidRPr="007945E9" w:rsidRDefault="001A078B" w:rsidP="0049036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В случае вступления в силу нормативного правового акта, устанавливающего для сторон правила иные, чем предусмотрены настоящим Договором, в том числе в части определения цены и порядка определения стоимости электрической энергии (мощности), порядка определения приобретаемых по настоящему договору объемов электроэнергии, к взаимоотношениям сторон применяются положения вступившего в силу нормативного правового акта.</w:t>
      </w:r>
    </w:p>
    <w:p w:rsidR="000B3B17" w:rsidRPr="007945E9" w:rsidRDefault="000B3B17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6E4641" w:rsidRPr="007945E9" w:rsidRDefault="006E4641" w:rsidP="00774D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ОБЯЗАННОСТИ </w:t>
      </w:r>
      <w:r w:rsidR="002C58EA"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И ПРАВА </w:t>
      </w: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СТОРОН</w:t>
      </w:r>
    </w:p>
    <w:p w:rsidR="00400224" w:rsidRPr="00A81540" w:rsidRDefault="00600B85" w:rsidP="007F2FAF">
      <w:pPr>
        <w:pStyle w:val="ad"/>
        <w:numPr>
          <w:ilvl w:val="1"/>
          <w:numId w:val="4"/>
        </w:numPr>
        <w:spacing w:after="0"/>
        <w:rPr>
          <w:b/>
          <w:lang w:eastAsia="ru-RU"/>
        </w:rPr>
      </w:pPr>
      <w:r w:rsidRPr="00A81540">
        <w:rPr>
          <w:rFonts w:ascii="Times New Roman" w:hAnsi="Times New Roman"/>
          <w:b/>
          <w:spacing w:val="-2"/>
          <w:sz w:val="24"/>
          <w:szCs w:val="24"/>
          <w:lang w:eastAsia="ru-RU"/>
        </w:rPr>
        <w:t>П</w:t>
      </w:r>
      <w:r w:rsidR="006E4641" w:rsidRPr="00A81540">
        <w:rPr>
          <w:rFonts w:ascii="Times New Roman" w:hAnsi="Times New Roman"/>
          <w:b/>
          <w:spacing w:val="-2"/>
          <w:sz w:val="24"/>
          <w:szCs w:val="24"/>
          <w:lang w:eastAsia="ru-RU"/>
        </w:rPr>
        <w:t>оставщик обязан:</w:t>
      </w:r>
    </w:p>
    <w:p w:rsidR="001E1C4F" w:rsidRPr="007945E9" w:rsidRDefault="008225E0" w:rsidP="004903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Поставлять электроэнергию в точки поставки, качество которой должно соответствовать</w:t>
      </w:r>
      <w:r w:rsidRPr="007945E9">
        <w:rPr>
          <w:rFonts w:ascii="Times New Roman" w:eastAsia="MS Mincho" w:hAnsi="Times New Roman"/>
          <w:spacing w:val="-2"/>
          <w:sz w:val="24"/>
          <w:szCs w:val="24"/>
          <w:lang w:eastAsia="ru-RU"/>
        </w:rPr>
        <w:t xml:space="preserve"> требованиям,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установленным</w:t>
      </w:r>
      <w:r w:rsidR="007E7E6C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действующим законодательством</w:t>
      </w:r>
      <w:r w:rsidR="00A81540">
        <w:rPr>
          <w:rFonts w:ascii="Times New Roman" w:hAnsi="Times New Roman"/>
          <w:spacing w:val="-2"/>
          <w:sz w:val="24"/>
          <w:szCs w:val="24"/>
          <w:lang w:eastAsia="ru-RU"/>
        </w:rPr>
        <w:t xml:space="preserve"> РФ</w:t>
      </w:r>
      <w:r w:rsidR="007E7E6C" w:rsidRPr="007945E9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7E7E6C" w:rsidRPr="007945E9" w:rsidRDefault="001E1C4F" w:rsidP="004903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Обеспечивать выдачу электрической энергии в сеть с максимальной мощностью, не превышающей величину максимальной мощности его энергопринимающих устройств, но не более 15 к</w:t>
      </w:r>
      <w:r w:rsidR="000C6790">
        <w:rPr>
          <w:rFonts w:ascii="Times New Roman" w:hAnsi="Times New Roman"/>
          <w:spacing w:val="-2"/>
          <w:sz w:val="24"/>
          <w:szCs w:val="24"/>
          <w:lang w:eastAsia="ru-RU"/>
        </w:rPr>
        <w:t>В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т.</w:t>
      </w:r>
    </w:p>
    <w:p w:rsidR="00BD7457" w:rsidRPr="007945E9" w:rsidRDefault="00EA77A4" w:rsidP="00A81540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proofErr w:type="gram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Передавать Покупателю </w:t>
      </w:r>
      <w:r w:rsidR="003419B6" w:rsidRPr="007945E9">
        <w:rPr>
          <w:rFonts w:ascii="Times New Roman" w:hAnsi="Times New Roman"/>
          <w:spacing w:val="-2"/>
          <w:sz w:val="24"/>
          <w:szCs w:val="24"/>
          <w:lang w:eastAsia="ru-RU"/>
        </w:rPr>
        <w:t>показания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приборов учета, не присоединенных к интеллектуальной системе учета электрической энергии Сетевой организации (Гарантирующего поставщика) и</w:t>
      </w:r>
      <w:r w:rsidR="000C6790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(или) установленных в объектах Поставщика, указанных в Приложении 1 к настоящему Договору, </w:t>
      </w:r>
      <w:r w:rsidR="003419B6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т. ч. </w:t>
      </w:r>
      <w:r w:rsidR="000C6790">
        <w:rPr>
          <w:rFonts w:ascii="Times New Roman" w:hAnsi="Times New Roman"/>
          <w:spacing w:val="-2"/>
          <w:sz w:val="24"/>
          <w:szCs w:val="24"/>
          <w:lang w:eastAsia="ru-RU"/>
        </w:rPr>
        <w:t>п</w:t>
      </w:r>
      <w:r w:rsidR="003419B6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оказания в отношении электрической энергии, 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выработанной им и отпущенной за границу балансовой принадлежности по каждой точке поставки,</w:t>
      </w:r>
      <w:r w:rsidR="003A3C1C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 </w:t>
      </w:r>
      <w:r w:rsidR="003419B6" w:rsidRPr="007945E9">
        <w:rPr>
          <w:rFonts w:ascii="Times New Roman" w:hAnsi="Times New Roman"/>
          <w:spacing w:val="-2"/>
          <w:sz w:val="24"/>
          <w:szCs w:val="24"/>
          <w:lang w:eastAsia="ru-RU"/>
        </w:rPr>
        <w:t>в отношении электроэнергии, принятой Поставщиком</w:t>
      </w:r>
      <w:r w:rsidR="003A3C1C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- до окончания 1-го дня</w:t>
      </w:r>
      <w:proofErr w:type="gramEnd"/>
      <w:r w:rsidR="003A3C1C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месяца, следующего за расчетным периодом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– в электронном виде на адрес </w:t>
      </w:r>
      <w:r w:rsidR="00882383">
        <w:t>_____________________________.</w:t>
      </w:r>
    </w:p>
    <w:p w:rsidR="00C81BFA" w:rsidRPr="007945E9" w:rsidRDefault="005B2D7E" w:rsidP="004903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отношении введенного в эксплуатацию в установленном порядке измерительного комплекса (прибора учета), </w:t>
      </w:r>
      <w:r w:rsidR="00520EAF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обеспечивающего раздельный почасовой учет производства и собственного потребления электрической энергии,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принадлежащего П</w:t>
      </w:r>
      <w:r w:rsidR="00524079" w:rsidRPr="007945E9">
        <w:rPr>
          <w:rFonts w:ascii="Times New Roman" w:hAnsi="Times New Roman"/>
          <w:spacing w:val="-2"/>
          <w:sz w:val="24"/>
          <w:szCs w:val="24"/>
          <w:lang w:eastAsia="ru-RU"/>
        </w:rPr>
        <w:t>оста</w:t>
      </w:r>
      <w:r w:rsidR="002E428B" w:rsidRPr="007945E9">
        <w:rPr>
          <w:rFonts w:ascii="Times New Roman" w:hAnsi="Times New Roman"/>
          <w:spacing w:val="-2"/>
          <w:sz w:val="24"/>
          <w:szCs w:val="24"/>
          <w:lang w:eastAsia="ru-RU"/>
        </w:rPr>
        <w:t>в</w:t>
      </w:r>
      <w:r w:rsidR="00524079" w:rsidRPr="007945E9">
        <w:rPr>
          <w:rFonts w:ascii="Times New Roman" w:hAnsi="Times New Roman"/>
          <w:spacing w:val="-2"/>
          <w:sz w:val="24"/>
          <w:szCs w:val="24"/>
          <w:lang w:eastAsia="ru-RU"/>
        </w:rPr>
        <w:t>щику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, обеспечить его функционирование в соответствии с назначением, в том числе осуществлять проведение осмотров, технического обслуживания, поверки, а также обеспечить сохранность и целостность измерительного комплекса (прибора учета), пломб </w:t>
      </w:r>
      <w:proofErr w:type="gram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и(</w:t>
      </w:r>
      <w:proofErr w:type="gramEnd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или) иных знаков визуального контроля.</w:t>
      </w:r>
    </w:p>
    <w:p w:rsidR="00307458" w:rsidRPr="007945E9" w:rsidRDefault="005B2D7E" w:rsidP="004903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Беспрепятственно допускать уполномоч</w:t>
      </w:r>
      <w:r w:rsidR="00307458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енных представителей Покупателя и Сетевой организации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к </w:t>
      </w:r>
      <w:r w:rsidR="009341A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месту установки прибора учета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электрической</w:t>
      </w:r>
      <w:r w:rsidR="009341A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энергии для совершения действий по установке, вводу в эксплуатацию и демонтажу прибора учета, проверке и снятию показаний, в том числе контрольному снятию показаний.</w:t>
      </w:r>
    </w:p>
    <w:p w:rsidR="001E1C4F" w:rsidRPr="007945E9" w:rsidRDefault="001E1C4F" w:rsidP="0049036C">
      <w:pPr>
        <w:pStyle w:val="ad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В порядке и сроки, предусмотренные действующим законодательством, сообщать Покупателю о неисправностях приборов учета, не присоединенных к интеллектуальной системе учета электрической энергии сетевой организации (гарантирующего поставщика) и(или) установленных в объектах Поставщика.</w:t>
      </w:r>
    </w:p>
    <w:p w:rsidR="001E1C4F" w:rsidRPr="007945E9" w:rsidRDefault="001E1C4F" w:rsidP="0049036C">
      <w:pPr>
        <w:pStyle w:val="ad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Подписывать и возвращать Покупателю в течение 5 (пяти) дней с даты получения согласованных со стороны Поставщика Универсальный передаточный акт электрической энергии и мощности (Акт приема-передачи электроэнергии)по форме № 2 к настоящему договору. В случае невозврата указанных актов приема-передачи Покупателю, электроэнергия и мощност</w:t>
      </w:r>
      <w:r w:rsidR="00023573">
        <w:rPr>
          <w:rFonts w:ascii="Times New Roman" w:hAnsi="Times New Roman"/>
          <w:spacing w:val="-2"/>
          <w:sz w:val="24"/>
          <w:szCs w:val="24"/>
          <w:lang w:eastAsia="ru-RU"/>
        </w:rPr>
        <w:t>ь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считаются принятыми в о</w:t>
      </w:r>
      <w:r w:rsidR="00B7632F" w:rsidRPr="007945E9">
        <w:rPr>
          <w:rFonts w:ascii="Times New Roman" w:hAnsi="Times New Roman"/>
          <w:spacing w:val="-2"/>
          <w:sz w:val="24"/>
          <w:szCs w:val="24"/>
          <w:lang w:eastAsia="ru-RU"/>
        </w:rPr>
        <w:t>бъеме и стоимости согласно данному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акт</w:t>
      </w:r>
      <w:r w:rsidR="00B7632F" w:rsidRPr="007945E9">
        <w:rPr>
          <w:rFonts w:ascii="Times New Roman" w:hAnsi="Times New Roman"/>
          <w:spacing w:val="-2"/>
          <w:sz w:val="24"/>
          <w:szCs w:val="24"/>
          <w:lang w:eastAsia="ru-RU"/>
        </w:rPr>
        <w:t>у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1E1C4F" w:rsidRPr="007945E9" w:rsidRDefault="001E1C4F" w:rsidP="004903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Осуществлять действия, необходимые для реализации прав Покупателя, предусмотренных в Основных положениях.</w:t>
      </w:r>
    </w:p>
    <w:p w:rsidR="0092028D" w:rsidRPr="000C6790" w:rsidRDefault="0092028D" w:rsidP="00774D8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>По</w:t>
      </w:r>
      <w:r w:rsidR="006970EE"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>купа</w:t>
      </w:r>
      <w:r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>тель обяз</w:t>
      </w:r>
      <w:r w:rsidR="00FD6FE9"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>ан</w:t>
      </w:r>
      <w:r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>:</w:t>
      </w:r>
    </w:p>
    <w:p w:rsidR="0092028D" w:rsidRPr="007945E9" w:rsidRDefault="0092028D" w:rsidP="004903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Принимать</w:t>
      </w:r>
      <w:r w:rsidR="00A92EC0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точках поставки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 </w:t>
      </w:r>
      <w:r w:rsidR="00C83BFF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своевременно в соответствии </w:t>
      </w:r>
      <w:r w:rsidR="001E1C4F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с условиями настоящего Договора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оплачивать </w:t>
      </w:r>
      <w:r w:rsidR="001E1C4F" w:rsidRPr="007945E9">
        <w:rPr>
          <w:rFonts w:ascii="Times New Roman" w:hAnsi="Times New Roman"/>
          <w:spacing w:val="-2"/>
          <w:sz w:val="24"/>
          <w:szCs w:val="24"/>
          <w:lang w:eastAsia="ru-RU"/>
        </w:rPr>
        <w:t>электрическую энергию (мощность</w:t>
      </w:r>
      <w:r w:rsidR="00423565" w:rsidRPr="007945E9">
        <w:rPr>
          <w:rFonts w:ascii="Times New Roman" w:hAnsi="Times New Roman"/>
          <w:spacing w:val="-2"/>
          <w:sz w:val="24"/>
          <w:szCs w:val="24"/>
          <w:lang w:eastAsia="ru-RU"/>
        </w:rPr>
        <w:t>)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FC51C0" w:rsidRPr="007945E9" w:rsidRDefault="00FC51C0" w:rsidP="004903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proofErr w:type="gram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На основании результатов измерений приборов учета, а также информации о ценах на электроэнергию и мощность согласно пункту 5.1. настоящего Договора, не позднее 12 числа месяца, следующего за расчетным, составлять и направлять Поставщику подписанный со стороны Покупателя Универсальный передаточный акт электрической энергии и мощности по форме приложения № 2 к настоящему Договору, в электронном виде на адрес</w:t>
      </w:r>
      <w:r w:rsidR="000C6790">
        <w:rPr>
          <w:rFonts w:ascii="Times New Roman" w:hAnsi="Times New Roman"/>
          <w:spacing w:val="-2"/>
          <w:sz w:val="24"/>
          <w:szCs w:val="24"/>
          <w:lang w:eastAsia="ru-RU"/>
        </w:rPr>
        <w:t xml:space="preserve"> электронной почты:_______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__________________ с последующим направлением</w:t>
      </w:r>
      <w:proofErr w:type="gramEnd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оригиналов документов</w:t>
      </w:r>
      <w:r w:rsidR="000A5962" w:rsidRPr="007945E9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FC51C0" w:rsidRPr="007945E9" w:rsidRDefault="00FC51C0" w:rsidP="0049036C">
      <w:pPr>
        <w:pStyle w:val="ad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Исполнять иные обязанности, предусмотренные действующим законодательством</w:t>
      </w:r>
    </w:p>
    <w:p w:rsidR="002C58EA" w:rsidRPr="000C6790" w:rsidRDefault="00293EE6" w:rsidP="0049036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>П</w:t>
      </w:r>
      <w:r w:rsidR="002C58EA"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>оставщик имеет право:</w:t>
      </w:r>
    </w:p>
    <w:p w:rsidR="00FD6FE9" w:rsidRPr="007945E9" w:rsidRDefault="00FD6FE9" w:rsidP="00490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3.3.1. Получать от Покупателя оплату за поставленную электрическую энергию (мощность) в сроки, установленные настоящим Договором.</w:t>
      </w:r>
    </w:p>
    <w:p w:rsidR="00FD6FE9" w:rsidRPr="007945E9" w:rsidRDefault="00FD6FE9" w:rsidP="00490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3.3.2. Требовать от Покупателя при необходимости совместного измерения показателей качества электроэнергии с оформлением трехстороннего акта (</w:t>
      </w:r>
      <w:r w:rsidR="00124715" w:rsidRPr="007945E9">
        <w:rPr>
          <w:rFonts w:ascii="Times New Roman" w:hAnsi="Times New Roman"/>
          <w:spacing w:val="-2"/>
          <w:sz w:val="24"/>
          <w:szCs w:val="24"/>
          <w:lang w:eastAsia="ru-RU"/>
        </w:rPr>
        <w:t>Поставщик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, Покупатель и потребитель Покупателя /или сетевая организация, с которой у Покупателя заключен договор оказания услуг по передаче электроэнергии).</w:t>
      </w:r>
    </w:p>
    <w:p w:rsidR="0049036C" w:rsidRPr="007945E9" w:rsidRDefault="00FD6FE9" w:rsidP="00490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3.3.</w:t>
      </w:r>
      <w:r w:rsidR="008E41BE" w:rsidRPr="007945E9">
        <w:rPr>
          <w:rFonts w:ascii="Times New Roman" w:hAnsi="Times New Roman"/>
          <w:spacing w:val="-2"/>
          <w:sz w:val="24"/>
          <w:szCs w:val="24"/>
          <w:lang w:eastAsia="ru-RU"/>
        </w:rPr>
        <w:t>3.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Получать от Покупателя информацию, необходимую для выполнения настоящего Договора.</w:t>
      </w:r>
    </w:p>
    <w:p w:rsidR="00C12FCD" w:rsidRPr="000C6790" w:rsidRDefault="000C6790" w:rsidP="00490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3.4.   </w:t>
      </w:r>
      <w:r w:rsidR="00C12FCD"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>По</w:t>
      </w:r>
      <w:r w:rsidR="00467E94"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>купа</w:t>
      </w:r>
      <w:r w:rsidR="00C12FCD" w:rsidRPr="000C6790">
        <w:rPr>
          <w:rFonts w:ascii="Times New Roman" w:hAnsi="Times New Roman"/>
          <w:b/>
          <w:spacing w:val="-2"/>
          <w:sz w:val="24"/>
          <w:szCs w:val="24"/>
          <w:lang w:eastAsia="ru-RU"/>
        </w:rPr>
        <w:t>тель имеет право:</w:t>
      </w:r>
    </w:p>
    <w:p w:rsidR="00FD6FE9" w:rsidRPr="007945E9" w:rsidRDefault="00FD6FE9" w:rsidP="00490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3.4.1. Требовать от П</w:t>
      </w:r>
      <w:r w:rsidR="002E590B" w:rsidRPr="007945E9">
        <w:rPr>
          <w:rFonts w:ascii="Times New Roman" w:hAnsi="Times New Roman"/>
          <w:spacing w:val="-2"/>
          <w:sz w:val="24"/>
          <w:szCs w:val="24"/>
          <w:lang w:eastAsia="ru-RU"/>
        </w:rPr>
        <w:t>оставщика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при необходимости совместного измерения показателей качества электроэнергии с оформлением трехстороннего акта (</w:t>
      </w:r>
      <w:r w:rsidR="00124715" w:rsidRPr="007945E9">
        <w:rPr>
          <w:rFonts w:ascii="Times New Roman" w:hAnsi="Times New Roman"/>
          <w:spacing w:val="-2"/>
          <w:sz w:val="24"/>
          <w:szCs w:val="24"/>
          <w:lang w:eastAsia="ru-RU"/>
        </w:rPr>
        <w:t>Поставщик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, Покупатель и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потребитель Покупателя /или сетевая организация, с которой у Покупателя заключен договор оказания услуг по передаче электроэнергии).</w:t>
      </w:r>
    </w:p>
    <w:p w:rsidR="00DD65A2" w:rsidRPr="007945E9" w:rsidRDefault="00FD6FE9" w:rsidP="00490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3.</w:t>
      </w:r>
      <w:r w:rsidR="00D228C3" w:rsidRPr="007945E9">
        <w:rPr>
          <w:rFonts w:ascii="Times New Roman" w:hAnsi="Times New Roman"/>
          <w:spacing w:val="-2"/>
          <w:sz w:val="24"/>
          <w:szCs w:val="24"/>
          <w:lang w:eastAsia="ru-RU"/>
        </w:rPr>
        <w:t>4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  <w:r w:rsidR="000B1535" w:rsidRPr="007945E9">
        <w:rPr>
          <w:rFonts w:ascii="Times New Roman" w:hAnsi="Times New Roman"/>
          <w:spacing w:val="-2"/>
          <w:sz w:val="24"/>
          <w:szCs w:val="24"/>
          <w:lang w:eastAsia="ru-RU"/>
        </w:rPr>
        <w:t>2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. </w:t>
      </w:r>
      <w:r w:rsidR="00DD65A2" w:rsidRPr="007945E9">
        <w:rPr>
          <w:rFonts w:ascii="Times New Roman" w:hAnsi="Times New Roman"/>
          <w:spacing w:val="-2"/>
          <w:sz w:val="24"/>
          <w:szCs w:val="24"/>
          <w:lang w:eastAsia="ru-RU"/>
        </w:rPr>
        <w:t>В случае неисполнения либо ненадлежащего исполнения обязательств по оплате потребленной электрической энергии Поставщиком перед Покупателем по договору энергоснабжения, указанному в пункте 1.2 настоящего Договора, Покупатель вправе удержать из суммы средств, причитающихся Поставщику за поставленную им электрическую энергию по настоящему Договору, средства в счет погашения задолженности по обязательствам по договору энергоснабжения.</w:t>
      </w:r>
    </w:p>
    <w:p w:rsidR="003D3CA3" w:rsidRPr="007945E9" w:rsidRDefault="00DD65A2" w:rsidP="00490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3.4.3. </w:t>
      </w:r>
      <w:r w:rsidR="00FD6FE9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Получать от </w:t>
      </w:r>
      <w:r w:rsidR="002E590B" w:rsidRPr="007945E9">
        <w:rPr>
          <w:rFonts w:ascii="Times New Roman" w:hAnsi="Times New Roman"/>
          <w:spacing w:val="-2"/>
          <w:sz w:val="24"/>
          <w:szCs w:val="24"/>
          <w:lang w:eastAsia="ru-RU"/>
        </w:rPr>
        <w:t>Поставщика</w:t>
      </w:r>
      <w:r w:rsidR="00FD6FE9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информацию, необходимую для выполнения настоящего Договора.</w:t>
      </w:r>
    </w:p>
    <w:p w:rsidR="00FD6FE9" w:rsidRPr="007945E9" w:rsidRDefault="00FD6FE9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F7581D" w:rsidRPr="007945E9" w:rsidRDefault="00F7581D" w:rsidP="00774D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ПОРЯДОК ОПРЕДЕЛЕНИЯ </w:t>
      </w:r>
      <w:r w:rsidR="006742A9"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ОБЪЕМА ПРОДАЖИ</w:t>
      </w: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ЭЛЕКТРОЭНЕРГИИ </w:t>
      </w:r>
    </w:p>
    <w:p w:rsidR="00D57389" w:rsidRPr="007945E9" w:rsidRDefault="00D57389" w:rsidP="006742A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proofErr w:type="gram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отношении </w:t>
      </w:r>
      <w:r w:rsidR="00463D8A" w:rsidRPr="007945E9">
        <w:rPr>
          <w:rFonts w:ascii="Times New Roman" w:hAnsi="Times New Roman"/>
          <w:spacing w:val="-2"/>
          <w:sz w:val="24"/>
          <w:szCs w:val="24"/>
          <w:lang w:eastAsia="ru-RU"/>
        </w:rPr>
        <w:t>энергопринимающих устройств и объектов микрогенерации</w:t>
      </w:r>
      <w:r w:rsidR="000C6790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Поставщика должен быть обеспечен учет на границе балансовой принадлежности объектов по производству электрической энергии (мощности) и энергопринимающих устройств, позволяющий определять как </w:t>
      </w:r>
      <w:r w:rsidR="008D234A" w:rsidRPr="007945E9">
        <w:rPr>
          <w:rFonts w:ascii="Times New Roman" w:hAnsi="Times New Roman"/>
          <w:spacing w:val="-2"/>
          <w:sz w:val="24"/>
          <w:szCs w:val="24"/>
          <w:lang w:eastAsia="ru-RU"/>
        </w:rPr>
        <w:t>объём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поставки электрической энергии на энергопринимающие устройства из </w:t>
      </w:r>
      <w:r w:rsidR="008D234A" w:rsidRPr="007945E9">
        <w:rPr>
          <w:rFonts w:ascii="Times New Roman" w:hAnsi="Times New Roman"/>
          <w:spacing w:val="-2"/>
          <w:sz w:val="24"/>
          <w:szCs w:val="24"/>
          <w:lang w:eastAsia="ru-RU"/>
        </w:rPr>
        <w:t>объектов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электросетевого хозяйства смежного субъектов, так и выдачу выработанной об</w:t>
      </w:r>
      <w:r w:rsidR="008D234A" w:rsidRPr="007945E9">
        <w:rPr>
          <w:rFonts w:ascii="Times New Roman" w:hAnsi="Times New Roman"/>
          <w:spacing w:val="-2"/>
          <w:sz w:val="24"/>
          <w:szCs w:val="24"/>
          <w:lang w:eastAsia="ru-RU"/>
        </w:rPr>
        <w:t>ъектом микрогенерации электрической энергии в сети смежного субъекта.</w:t>
      </w:r>
      <w:proofErr w:type="gramEnd"/>
    </w:p>
    <w:p w:rsidR="008D234A" w:rsidRPr="007945E9" w:rsidRDefault="008D234A" w:rsidP="006742A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В отношении Поставщика, рассчитыв</w:t>
      </w:r>
      <w:r w:rsidR="00A83AEC" w:rsidRPr="007945E9">
        <w:rPr>
          <w:rFonts w:ascii="Times New Roman" w:hAnsi="Times New Roman"/>
          <w:spacing w:val="-2"/>
          <w:sz w:val="24"/>
          <w:szCs w:val="24"/>
          <w:lang w:eastAsia="ru-RU"/>
        </w:rPr>
        <w:t>ающегося по одноставочному тарифу:</w:t>
      </w:r>
    </w:p>
    <w:p w:rsidR="00A83AEC" w:rsidRPr="007945E9" w:rsidRDefault="000C6790" w:rsidP="000C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- </w:t>
      </w:r>
      <w:r w:rsidR="00A83AEC" w:rsidRPr="000C6790">
        <w:rPr>
          <w:rFonts w:ascii="Times New Roman" w:hAnsi="Times New Roman"/>
          <w:spacing w:val="-2"/>
          <w:sz w:val="24"/>
          <w:szCs w:val="24"/>
          <w:lang w:eastAsia="ru-RU"/>
        </w:rPr>
        <w:t>под объемом продажи электрической энергии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A83AEC" w:rsidRPr="007945E9">
        <w:rPr>
          <w:rFonts w:ascii="Times New Roman" w:hAnsi="Times New Roman"/>
          <w:spacing w:val="-2"/>
          <w:sz w:val="24"/>
          <w:szCs w:val="24"/>
          <w:lang w:eastAsia="ru-RU"/>
        </w:rPr>
        <w:t>П</w:t>
      </w:r>
      <w:r w:rsidR="00F65C00" w:rsidRPr="007945E9">
        <w:rPr>
          <w:rFonts w:ascii="Times New Roman" w:hAnsi="Times New Roman"/>
          <w:spacing w:val="-2"/>
          <w:sz w:val="24"/>
          <w:szCs w:val="24"/>
          <w:lang w:eastAsia="ru-RU"/>
        </w:rPr>
        <w:t>оставщика по настоящему договору понимается определенная по итогам расчетного периода величина, на которую объем выданной в сеть электрической энергии превышает объем принятой из сети электрической энергии;</w:t>
      </w:r>
    </w:p>
    <w:p w:rsidR="00F65C00" w:rsidRPr="007945E9" w:rsidRDefault="000C6790" w:rsidP="000C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- </w:t>
      </w:r>
      <w:r w:rsidR="00F65C00" w:rsidRPr="000C6790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под объемом </w:t>
      </w:r>
      <w:r w:rsidR="00414D7D" w:rsidRPr="000C6790">
        <w:rPr>
          <w:rFonts w:ascii="Times New Roman" w:hAnsi="Times New Roman"/>
          <w:spacing w:val="-2"/>
          <w:sz w:val="24"/>
          <w:szCs w:val="24"/>
          <w:lang w:eastAsia="ru-RU"/>
        </w:rPr>
        <w:t>потребления коммунальной услуги (</w:t>
      </w:r>
      <w:r w:rsidR="00F65C00" w:rsidRPr="000C6790">
        <w:rPr>
          <w:rFonts w:ascii="Times New Roman" w:hAnsi="Times New Roman"/>
          <w:spacing w:val="-2"/>
          <w:sz w:val="24"/>
          <w:szCs w:val="24"/>
          <w:lang w:eastAsia="ru-RU"/>
        </w:rPr>
        <w:t>покупки электрическ</w:t>
      </w:r>
      <w:r w:rsidR="00414D7D" w:rsidRPr="000C6790">
        <w:rPr>
          <w:rFonts w:ascii="Times New Roman" w:hAnsi="Times New Roman"/>
          <w:spacing w:val="-2"/>
          <w:sz w:val="24"/>
          <w:szCs w:val="24"/>
          <w:lang w:eastAsia="ru-RU"/>
        </w:rPr>
        <w:t>ой энергии)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F65C00" w:rsidRPr="007945E9">
        <w:rPr>
          <w:rFonts w:ascii="Times New Roman" w:hAnsi="Times New Roman"/>
          <w:spacing w:val="-2"/>
          <w:sz w:val="24"/>
          <w:szCs w:val="24"/>
          <w:lang w:eastAsia="ru-RU"/>
        </w:rPr>
        <w:t>Поставщика по договору энергоснабжения, указанному в п. 1.2 настоящего</w:t>
      </w:r>
      <w:r w:rsidR="00414D7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Д</w:t>
      </w:r>
      <w:r w:rsidR="00F65C00" w:rsidRPr="007945E9">
        <w:rPr>
          <w:rFonts w:ascii="Times New Roman" w:hAnsi="Times New Roman"/>
          <w:spacing w:val="-2"/>
          <w:sz w:val="24"/>
          <w:szCs w:val="24"/>
          <w:lang w:eastAsia="ru-RU"/>
        </w:rPr>
        <w:t>оговора, понимается определенная по итогам расчетного пери</w:t>
      </w:r>
      <w:r w:rsidR="00414D7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ода величина, на которую объем </w:t>
      </w:r>
      <w:r w:rsidR="00F65C00" w:rsidRPr="007945E9">
        <w:rPr>
          <w:rFonts w:ascii="Times New Roman" w:hAnsi="Times New Roman"/>
          <w:spacing w:val="-2"/>
          <w:sz w:val="24"/>
          <w:szCs w:val="24"/>
          <w:lang w:eastAsia="ru-RU"/>
        </w:rPr>
        <w:t>принятой из сети электрической энергии превышает объем переданной в сеть электрической энергии.</w:t>
      </w:r>
    </w:p>
    <w:p w:rsidR="00F65C00" w:rsidRPr="007945E9" w:rsidRDefault="00F65C00" w:rsidP="00414D7D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82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В отношении Поставщика, рассчитывающегося по одноставочному тарифу, дифференцированному по зонам суток:</w:t>
      </w:r>
    </w:p>
    <w:p w:rsidR="00F65C00" w:rsidRPr="000C6790" w:rsidRDefault="000C6790" w:rsidP="000C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0C6790">
        <w:rPr>
          <w:rFonts w:ascii="Times New Roman" w:hAnsi="Times New Roman"/>
          <w:spacing w:val="-2"/>
          <w:sz w:val="24"/>
          <w:szCs w:val="24"/>
          <w:lang w:eastAsia="ru-RU"/>
        </w:rPr>
        <w:t xml:space="preserve">- </w:t>
      </w:r>
      <w:r w:rsidR="00414D7D" w:rsidRPr="000C6790">
        <w:rPr>
          <w:rFonts w:ascii="Times New Roman" w:hAnsi="Times New Roman"/>
          <w:spacing w:val="-2"/>
          <w:sz w:val="24"/>
          <w:szCs w:val="24"/>
          <w:lang w:eastAsia="ru-RU"/>
        </w:rPr>
        <w:t>п</w:t>
      </w:r>
      <w:r w:rsidR="00F65C00" w:rsidRPr="000C6790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од объемом продажи </w:t>
      </w:r>
      <w:r w:rsidR="00414D7D" w:rsidRPr="000C6790">
        <w:rPr>
          <w:rFonts w:ascii="Times New Roman" w:hAnsi="Times New Roman"/>
          <w:spacing w:val="-2"/>
          <w:sz w:val="24"/>
          <w:szCs w:val="24"/>
          <w:lang w:eastAsia="ru-RU"/>
        </w:rPr>
        <w:t>электрической</w:t>
      </w:r>
      <w:r w:rsidR="00F65C00" w:rsidRPr="000C6790">
        <w:rPr>
          <w:rFonts w:ascii="Times New Roman" w:hAnsi="Times New Roman"/>
          <w:spacing w:val="-2"/>
          <w:sz w:val="24"/>
          <w:szCs w:val="24"/>
          <w:lang w:eastAsia="ru-RU"/>
        </w:rPr>
        <w:t xml:space="preserve"> энергии Поставщика понимается величина, на которую </w:t>
      </w:r>
      <w:r w:rsidR="00414D7D" w:rsidRPr="000C6790">
        <w:rPr>
          <w:rFonts w:ascii="Times New Roman" w:hAnsi="Times New Roman"/>
          <w:spacing w:val="-2"/>
          <w:sz w:val="24"/>
          <w:szCs w:val="24"/>
          <w:lang w:eastAsia="ru-RU"/>
        </w:rPr>
        <w:t>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энергии, определенная по итогам расчетного периода;</w:t>
      </w:r>
    </w:p>
    <w:p w:rsidR="00414D7D" w:rsidRPr="007945E9" w:rsidRDefault="000C6790" w:rsidP="000C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C6790">
        <w:rPr>
          <w:rFonts w:ascii="Times New Roman" w:hAnsi="Times New Roman"/>
          <w:spacing w:val="-2"/>
          <w:sz w:val="24"/>
          <w:szCs w:val="24"/>
          <w:lang w:eastAsia="ru-RU"/>
        </w:rPr>
        <w:t>-</w:t>
      </w:r>
      <w:r w:rsidR="00414D7D" w:rsidRPr="000C6790">
        <w:rPr>
          <w:rFonts w:ascii="Times New Roman" w:hAnsi="Times New Roman"/>
          <w:spacing w:val="-2"/>
          <w:sz w:val="24"/>
          <w:szCs w:val="24"/>
          <w:lang w:eastAsia="ru-RU"/>
        </w:rPr>
        <w:t>под объемом потребления коммунальной услуги (покупки электрической энергии) Поставщика по договору энергоснабжения, указанному в п. 1.2 настоящего Договора, понимается определенная</w:t>
      </w:r>
      <w:r w:rsidR="00414D7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соответствующие зоны суток по итогам расчетного периода величина, на которую объем принятой из сети электрической энергии превышает объем переданной в сеть.</w:t>
      </w:r>
    </w:p>
    <w:p w:rsidR="006742A9" w:rsidRPr="007945E9" w:rsidRDefault="006742A9" w:rsidP="006742A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Объем продажи электрической энергии</w:t>
      </w:r>
      <w:r w:rsidR="00F7581D" w:rsidRPr="007945E9">
        <w:rPr>
          <w:rFonts w:ascii="Times New Roman" w:hAnsi="Times New Roman"/>
          <w:spacing w:val="-2"/>
          <w:sz w:val="24"/>
          <w:szCs w:val="24"/>
          <w:lang w:eastAsia="ru-RU"/>
        </w:rPr>
        <w:t>, поставленной По</w:t>
      </w:r>
      <w:r w:rsidR="0051682C" w:rsidRPr="007945E9">
        <w:rPr>
          <w:rFonts w:ascii="Times New Roman" w:hAnsi="Times New Roman"/>
          <w:spacing w:val="-2"/>
          <w:sz w:val="24"/>
          <w:szCs w:val="24"/>
          <w:lang w:eastAsia="ru-RU"/>
        </w:rPr>
        <w:t>ставщиком</w:t>
      </w:r>
      <w:r w:rsidR="00F7581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, определяется </w:t>
      </w:r>
      <w:r w:rsidR="0051682C" w:rsidRPr="007945E9">
        <w:rPr>
          <w:rFonts w:ascii="Times New Roman" w:hAnsi="Times New Roman"/>
          <w:spacing w:val="-2"/>
          <w:sz w:val="24"/>
          <w:szCs w:val="24"/>
          <w:lang w:eastAsia="ru-RU"/>
        </w:rPr>
        <w:t>По</w:t>
      </w:r>
      <w:r w:rsidR="00F22748" w:rsidRPr="007945E9">
        <w:rPr>
          <w:rFonts w:ascii="Times New Roman" w:hAnsi="Times New Roman"/>
          <w:spacing w:val="-2"/>
          <w:sz w:val="24"/>
          <w:szCs w:val="24"/>
          <w:lang w:eastAsia="ru-RU"/>
        </w:rPr>
        <w:t>купателем</w:t>
      </w:r>
      <w:r w:rsidR="00023573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F7581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ежемесячно в порядке, определенном действующим законодательством </w:t>
      </w:r>
      <w:r w:rsidR="00400224" w:rsidRPr="007945E9">
        <w:rPr>
          <w:rFonts w:ascii="Times New Roman" w:hAnsi="Times New Roman"/>
          <w:spacing w:val="-2"/>
          <w:sz w:val="24"/>
          <w:szCs w:val="24"/>
          <w:lang w:eastAsia="ru-RU"/>
        </w:rPr>
        <w:t>и настоящ</w:t>
      </w:r>
      <w:r w:rsidR="000B1535" w:rsidRPr="007945E9">
        <w:rPr>
          <w:rFonts w:ascii="Times New Roman" w:hAnsi="Times New Roman"/>
          <w:spacing w:val="-2"/>
          <w:sz w:val="24"/>
          <w:szCs w:val="24"/>
          <w:lang w:eastAsia="ru-RU"/>
        </w:rPr>
        <w:t>им</w:t>
      </w:r>
      <w:r w:rsidR="00400224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Договор</w:t>
      </w:r>
      <w:r w:rsidR="000B1535" w:rsidRPr="007945E9">
        <w:rPr>
          <w:rFonts w:ascii="Times New Roman" w:hAnsi="Times New Roman"/>
          <w:spacing w:val="-2"/>
          <w:sz w:val="24"/>
          <w:szCs w:val="24"/>
          <w:lang w:eastAsia="ru-RU"/>
        </w:rPr>
        <w:t>ом</w:t>
      </w:r>
      <w:r w:rsidR="0051682C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на основании данных приборов учета,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обеспечивающих раздельный почасовой учет производства и собственного потребления электрической энергии, </w:t>
      </w:r>
      <w:r w:rsidR="0051682C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указанных в приложении № 1 к настоящему договору, предоставленных Сетевой организацией (если приборы учета присоединены к интеллектуальной системе учета </w:t>
      </w:r>
      <w:proofErr w:type="gramStart"/>
      <w:r w:rsidR="0051682C" w:rsidRPr="007945E9">
        <w:rPr>
          <w:rFonts w:ascii="Times New Roman" w:hAnsi="Times New Roman"/>
          <w:spacing w:val="-2"/>
          <w:sz w:val="24"/>
          <w:szCs w:val="24"/>
          <w:lang w:eastAsia="ru-RU"/>
        </w:rPr>
        <w:t>и(</w:t>
      </w:r>
      <w:proofErr w:type="gramEnd"/>
      <w:r w:rsidR="0051682C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или) установлены в объектах сетевой организации) либо Поставщиком (если приборы учета не присоединены к интеллектуальной системе учета и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установлены в границах объекта микрогенерации или энергопринимающего устройства Поставщика). </w:t>
      </w:r>
    </w:p>
    <w:p w:rsidR="00B7632F" w:rsidRPr="007945E9" w:rsidRDefault="00B7632F" w:rsidP="00A8154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Снятие показаний расчетных приборов учета осуществляется по состоянию на</w:t>
      </w:r>
      <w:r w:rsidR="006742A9" w:rsidRPr="007945E9">
        <w:rPr>
          <w:rFonts w:ascii="Times New Roman" w:hAnsi="Times New Roman"/>
          <w:spacing w:val="-2"/>
          <w:sz w:val="24"/>
          <w:szCs w:val="24"/>
          <w:lang w:eastAsia="ru-RU"/>
        </w:rPr>
        <w:t> 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00</w:t>
      </w:r>
      <w:r w:rsidR="006742A9" w:rsidRPr="007945E9">
        <w:rPr>
          <w:rFonts w:ascii="Times New Roman" w:hAnsi="Times New Roman"/>
          <w:spacing w:val="-2"/>
          <w:sz w:val="24"/>
          <w:szCs w:val="24"/>
          <w:lang w:eastAsia="ru-RU"/>
        </w:rPr>
        <w:t> 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часов 00 минут первого дня месяца, следующего за расчетным периодом, а также дня расторжения настоящего договора.</w:t>
      </w:r>
    </w:p>
    <w:p w:rsidR="00FC51C0" w:rsidRPr="007945E9" w:rsidRDefault="00FC51C0" w:rsidP="00FC51C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Лицо, ответственное за снятие показаний приборов учета, обеспечивает предоставление почасовых значений приборов учета другой стороне договора до окончания первого дня месяца, следующего за расчетным периодом, а также в течение суток, следующих за датой расторжения настоящего договора.</w:t>
      </w:r>
    </w:p>
    <w:p w:rsidR="001D255E" w:rsidRPr="007945E9" w:rsidRDefault="00FC51C0" w:rsidP="001D255E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 xml:space="preserve">Показания расчетных приборов учета, присоединенных к интеллектуальным системам учета электрической энергии (мощности) и (или) установленным в объектах электросетевого хозяйства Сетевой организации или бесхозяйных сетях, предоставляются Поставщику и Покупателю Сетевой организацией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 </w:t>
      </w:r>
    </w:p>
    <w:p w:rsidR="00FC51C0" w:rsidRPr="007945E9" w:rsidRDefault="001D255E" w:rsidP="001D255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В случае неполучения от Сетевой организации показаний расчетных приборов учета Поставщик вправе запросить указанные данные у Покупателя. Покупатель предоставляет показания приборов учета</w:t>
      </w:r>
      <w:r w:rsidR="00BE2FF7" w:rsidRPr="007945E9">
        <w:rPr>
          <w:rFonts w:ascii="Times New Roman" w:hAnsi="Times New Roman"/>
          <w:spacing w:val="-2"/>
          <w:sz w:val="24"/>
          <w:szCs w:val="24"/>
          <w:lang w:eastAsia="ru-RU"/>
        </w:rPr>
        <w:t>,</w:t>
      </w:r>
      <w:r w:rsidR="00023573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BE2FF7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если указанные данные получены Покупателем от Сетевой организации,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путем направления </w:t>
      </w:r>
      <w:r w:rsidR="00BE2FF7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на электронный адрес Поставщика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срок не позднее 2 рабочих дней </w:t>
      </w:r>
      <w:proofErr w:type="gram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с даты получения</w:t>
      </w:r>
      <w:proofErr w:type="gramEnd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запроса Поставщика.</w:t>
      </w:r>
    </w:p>
    <w:p w:rsidR="00F7231D" w:rsidRPr="007945E9" w:rsidRDefault="000E32B1" w:rsidP="007A35D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z w:val="24"/>
          <w:szCs w:val="24"/>
        </w:rPr>
        <w:t>В случаях отсутствия, неисправности, утраты или истечения интервала между поверками, истечения срока эксплуатации расчетного прибора учета</w:t>
      </w:r>
      <w:r w:rsidR="003419B6" w:rsidRPr="007945E9">
        <w:rPr>
          <w:rFonts w:ascii="Times New Roman" w:hAnsi="Times New Roman"/>
          <w:sz w:val="24"/>
          <w:szCs w:val="24"/>
        </w:rPr>
        <w:t xml:space="preserve">, </w:t>
      </w:r>
      <w:r w:rsidR="00E40FC3" w:rsidRPr="007945E9">
        <w:rPr>
          <w:rFonts w:ascii="Times New Roman" w:hAnsi="Times New Roman"/>
          <w:sz w:val="24"/>
          <w:szCs w:val="24"/>
        </w:rPr>
        <w:t>а также в случаях непредставления показаний расчетного прибора учета в установленные сроки</w:t>
      </w:r>
      <w:r w:rsidR="00A547E7" w:rsidRPr="007945E9">
        <w:rPr>
          <w:rFonts w:ascii="Times New Roman" w:hAnsi="Times New Roman"/>
          <w:sz w:val="24"/>
          <w:szCs w:val="24"/>
        </w:rPr>
        <w:t>,</w:t>
      </w:r>
      <w:r w:rsidR="00023573">
        <w:rPr>
          <w:rFonts w:ascii="Times New Roman" w:hAnsi="Times New Roman"/>
          <w:sz w:val="24"/>
          <w:szCs w:val="24"/>
        </w:rPr>
        <w:t xml:space="preserve"> </w:t>
      </w:r>
      <w:r w:rsidR="00A547E7" w:rsidRPr="007945E9">
        <w:rPr>
          <w:rFonts w:ascii="Times New Roman" w:hAnsi="Times New Roman"/>
          <w:sz w:val="24"/>
          <w:szCs w:val="24"/>
        </w:rPr>
        <w:t xml:space="preserve">и отсутствия контрольного прибора учета, </w:t>
      </w:r>
      <w:r w:rsidRPr="007945E9">
        <w:rPr>
          <w:rFonts w:ascii="Times New Roman" w:hAnsi="Times New Roman"/>
          <w:sz w:val="24"/>
          <w:szCs w:val="24"/>
        </w:rPr>
        <w:t>начиная с даты, когда наступили указанные события,</w:t>
      </w:r>
      <w:r w:rsidR="00E40FC3" w:rsidRPr="007945E9">
        <w:rPr>
          <w:rFonts w:ascii="Times New Roman" w:hAnsi="Times New Roman"/>
          <w:sz w:val="24"/>
          <w:szCs w:val="24"/>
        </w:rPr>
        <w:t xml:space="preserve"> объем производства электрической энергии</w:t>
      </w:r>
      <w:r w:rsidRPr="007945E9">
        <w:rPr>
          <w:rFonts w:ascii="Times New Roman" w:hAnsi="Times New Roman"/>
          <w:sz w:val="24"/>
          <w:szCs w:val="24"/>
        </w:rPr>
        <w:t xml:space="preserve"> определяется </w:t>
      </w:r>
      <w:r w:rsidR="00E40FC3" w:rsidRPr="007945E9">
        <w:rPr>
          <w:rFonts w:ascii="Times New Roman" w:hAnsi="Times New Roman"/>
          <w:sz w:val="24"/>
          <w:szCs w:val="24"/>
        </w:rPr>
        <w:t xml:space="preserve">в соответствии с Основными положениями. </w:t>
      </w:r>
    </w:p>
    <w:p w:rsidR="007A35D9" w:rsidRPr="007945E9" w:rsidRDefault="007A35D9" w:rsidP="007A35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F7581D" w:rsidRPr="007945E9" w:rsidRDefault="000329D8" w:rsidP="00774D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ОПРЕДЕЛЕНИЕ ЦЕНЫ И </w:t>
      </w:r>
      <w:r w:rsidR="00AF35EA"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ПОРЯДОК </w:t>
      </w: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РАСЧЕТОВ</w:t>
      </w:r>
    </w:p>
    <w:p w:rsidR="00DA3733" w:rsidRPr="007945E9" w:rsidRDefault="00DA3733" w:rsidP="00DA3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5.1. Стоимость поставки электрической энергии (мощности) по договору купли-продажи электрической энергии, произведенной на объектах микрогенерации, определяется Покупателем не позднее 15-го числа месяца, следующего за расчетным, на основании показаний, указанных в Приложении 1 к настоящему Договору, и цены</w:t>
      </w:r>
      <w:r w:rsidR="00B54066" w:rsidRPr="007945E9">
        <w:rPr>
          <w:rFonts w:ascii="Times New Roman" w:hAnsi="Times New Roman"/>
          <w:spacing w:val="-2"/>
          <w:sz w:val="24"/>
          <w:szCs w:val="24"/>
          <w:lang w:eastAsia="ru-RU"/>
        </w:rPr>
        <w:t>, определенной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исходя из следующего:</w:t>
      </w:r>
    </w:p>
    <w:p w:rsidR="00E71434" w:rsidRPr="007945E9" w:rsidRDefault="00E71434" w:rsidP="000C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proofErr w:type="gram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- если Поставщик приобретает электрическую энергию по</w:t>
      </w:r>
      <w:r w:rsidR="002E2EC9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>одноставочной</w:t>
      </w:r>
      <w:proofErr w:type="spellEnd"/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цене (тарифу) на электрическую энергию (мощность) за расчетный период, - по средневзвешенной нерегулируемой цене на электрическую энергию (мощность), определяемой Покупателем в одноставочном выражении как сумма следующих величин: </w:t>
      </w:r>
      <w:r w:rsidR="009258DF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публикуемые на сайте коммерческого оператора и Покупателя  </w:t>
      </w:r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средневзвешенная нерегулируемая цена на электрическую энергию на оптовом рынке, определенная коммерческим оператором для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Покупателя</w:t>
      </w:r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по результатам конкурентных отборов на сутки</w:t>
      </w:r>
      <w:proofErr w:type="gramEnd"/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вперед за расчетный период, средневзвешенная нерегулируемая цена на мощность на оптовом рынке, определенная коммерческим оператором оптового рынка для </w:t>
      </w:r>
      <w:r w:rsidR="00C21307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Покупателя </w:t>
      </w:r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>в отношении расчетного периода, умноженная на коэффициент оплаты мощности для потребителей (покупателей), осуществляющих расчеты по первой ценовой категории;</w:t>
      </w:r>
    </w:p>
    <w:p w:rsidR="00DA3733" w:rsidRPr="007945E9" w:rsidRDefault="00E71434" w:rsidP="002E2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proofErr w:type="gram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- если Поставщик приобретает электрическую энергию </w:t>
      </w:r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 </w:t>
      </w:r>
      <w:proofErr w:type="spellStart"/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>одноставочной</w:t>
      </w:r>
      <w:proofErr w:type="spellEnd"/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дифференцированной по зонам суток цене (тарифу) на электрическую энергию (мощность), - по средневзвешенной нерегулируемой цене на электрическую энергию (мощность) по зонам суток ра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счетного периода, определяемой Покупателем</w:t>
      </w:r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как сумма следующих величин: </w:t>
      </w:r>
      <w:r w:rsidR="009258DF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публикуемые на сайте коммерческого оператора и Покупателя (Гарантирующего поставщика) </w:t>
      </w:r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>дифференцированная по зонам суток расчетного периода средневзвешенная нерегулируемая цена на электрическую энергию на оптовом рынке</w:t>
      </w:r>
      <w:proofErr w:type="gramEnd"/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, </w:t>
      </w:r>
      <w:proofErr w:type="gramStart"/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определенная по результатам конкурентного отбора ценовых заявок на сутки вперед, средневзвешенная нерегулируемая цена на мощность на оптовом рынке, определенная коммерческим оператором оптового рынка для 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Покупателя </w:t>
      </w:r>
      <w:r w:rsidR="00DA3733" w:rsidRPr="007945E9">
        <w:rPr>
          <w:rFonts w:ascii="Times New Roman" w:hAnsi="Times New Roman"/>
          <w:spacing w:val="-2"/>
          <w:sz w:val="24"/>
          <w:szCs w:val="24"/>
          <w:lang w:eastAsia="ru-RU"/>
        </w:rPr>
        <w:t>в отношении расчетного периода, умноженная на коэффициент оплаты мощности для соответствующей зоны суток расчетного периода, определяемый коммерческим оператором, для потребителей (покупателей), осуществляющих расчеты по второй ценовой категории</w:t>
      </w:r>
      <w:r w:rsidR="00D8072B" w:rsidRPr="007945E9">
        <w:rPr>
          <w:rFonts w:ascii="Times New Roman" w:hAnsi="Times New Roman"/>
          <w:spacing w:val="-2"/>
          <w:sz w:val="24"/>
          <w:szCs w:val="24"/>
          <w:lang w:eastAsia="ru-RU"/>
        </w:rPr>
        <w:t>,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  <w:proofErr w:type="gramEnd"/>
    </w:p>
    <w:p w:rsidR="00D21436" w:rsidRPr="007945E9" w:rsidRDefault="00B832F0" w:rsidP="00DA3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5.2. </w:t>
      </w:r>
      <w:r w:rsidR="000329D8" w:rsidRPr="007945E9">
        <w:rPr>
          <w:rFonts w:ascii="Times New Roman" w:hAnsi="Times New Roman"/>
          <w:spacing w:val="-2"/>
          <w:sz w:val="24"/>
          <w:szCs w:val="24"/>
          <w:lang w:eastAsia="ru-RU"/>
        </w:rPr>
        <w:t>Расчетным периодом является один календарный месяц</w:t>
      </w:r>
      <w:r w:rsidR="0036454D" w:rsidRPr="007945E9">
        <w:rPr>
          <w:rFonts w:ascii="Times New Roman" w:hAnsi="Times New Roman"/>
          <w:spacing w:val="-2"/>
          <w:sz w:val="24"/>
          <w:szCs w:val="24"/>
          <w:lang w:eastAsia="ru-RU"/>
        </w:rPr>
        <w:t>, с 00.00 часов первого календарного дня месяца до 24.00 последнего календарного дня месяца</w:t>
      </w:r>
      <w:r w:rsidR="000329D8" w:rsidRPr="007945E9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A91F37" w:rsidRPr="007945E9" w:rsidRDefault="00D21436" w:rsidP="00D21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5.3. </w:t>
      </w:r>
      <w:r w:rsidR="0036454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Расчеты за электрическую энергию и мощность осуществляются Покупателем до </w:t>
      </w:r>
      <w:r w:rsidR="00E843CD" w:rsidRPr="007945E9">
        <w:rPr>
          <w:rFonts w:ascii="Times New Roman" w:hAnsi="Times New Roman"/>
          <w:spacing w:val="-2"/>
          <w:sz w:val="24"/>
          <w:szCs w:val="24"/>
          <w:lang w:eastAsia="ru-RU"/>
        </w:rPr>
        <w:t>2</w:t>
      </w:r>
      <w:r w:rsidR="0036454D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5 числа месяца, следующего за расчетным, на основании подписанного сторонами </w:t>
      </w:r>
      <w:r w:rsidR="000A5962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Универсального передаточного акта электрической энергии и мощности </w:t>
      </w:r>
      <w:r w:rsidR="00C466A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путем перечисления стоимости электрической энергии на банковский счет Поставщика </w:t>
      </w:r>
      <w:r w:rsidR="000A5962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 </w:t>
      </w:r>
      <w:r w:rsidR="0031096C" w:rsidRPr="007945E9">
        <w:rPr>
          <w:rFonts w:ascii="Times New Roman" w:hAnsi="Times New Roman"/>
          <w:spacing w:val="-2"/>
          <w:sz w:val="24"/>
          <w:szCs w:val="24"/>
          <w:lang w:eastAsia="ru-RU"/>
        </w:rPr>
        <w:t>реквизитам, указанным</w:t>
      </w:r>
      <w:r w:rsidR="000A5962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</w:t>
      </w:r>
      <w:r w:rsidR="00C466A3" w:rsidRPr="007945E9">
        <w:rPr>
          <w:rFonts w:ascii="Times New Roman" w:hAnsi="Times New Roman"/>
          <w:spacing w:val="-2"/>
          <w:sz w:val="24"/>
          <w:szCs w:val="24"/>
          <w:lang w:eastAsia="ru-RU"/>
        </w:rPr>
        <w:t>разделе 10 настоящего Договора</w:t>
      </w:r>
      <w:r w:rsidR="0036454D" w:rsidRPr="007945E9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5361A7" w:rsidRPr="007945E9" w:rsidRDefault="005361A7" w:rsidP="00D21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5.4. Доходы Поставщика, полученные по настоящему договору от продажи электрической энергии, произведенной на объектах микрогенерации, освобождены от налогообл</w:t>
      </w:r>
      <w:r w:rsidR="00F22748" w:rsidRPr="007945E9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жения согласно </w:t>
      </w:r>
      <w:proofErr w:type="spellStart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пп</w:t>
      </w:r>
      <w:proofErr w:type="spellEnd"/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. 28.1 п. 1 ст. 217 НК РФ.</w:t>
      </w:r>
    </w:p>
    <w:p w:rsidR="007C44F2" w:rsidRPr="007945E9" w:rsidRDefault="007C44F2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7C44F2" w:rsidRPr="007945E9" w:rsidRDefault="005E3D3C" w:rsidP="00774D82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ОТВЕТСТВЕННОСТЬ СТОРОН</w:t>
      </w:r>
    </w:p>
    <w:p w:rsidR="005E3D3C" w:rsidRPr="007945E9" w:rsidRDefault="005E3D3C" w:rsidP="00774D8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Стороны Договора несут ответственность за неисполнение или ненадлежаще</w:t>
      </w:r>
      <w:r w:rsidR="007E6B0B" w:rsidRPr="007945E9">
        <w:rPr>
          <w:rFonts w:ascii="Times New Roman" w:hAnsi="Times New Roman"/>
          <w:spacing w:val="-2"/>
          <w:sz w:val="24"/>
          <w:szCs w:val="24"/>
          <w:lang w:eastAsia="ru-RU"/>
        </w:rPr>
        <w:t>е исполнение своих обязательств</w:t>
      </w:r>
      <w:r w:rsidR="0075316B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соответствии с условиями настоящего Договора и действующего законодательства.</w:t>
      </w:r>
    </w:p>
    <w:p w:rsidR="0087186C" w:rsidRPr="007945E9" w:rsidRDefault="0087186C" w:rsidP="0087186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A13CAA" w:rsidRPr="007945E9" w:rsidRDefault="00A13CAA" w:rsidP="00774D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СРОК ДЕЙСТВИЯ ДОГОВОРА</w:t>
      </w:r>
    </w:p>
    <w:p w:rsidR="00B7632F" w:rsidRPr="007945E9" w:rsidRDefault="00D740B2" w:rsidP="00D740B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Настоящий Договор вступает в силу с даты его подписания Сторонами и заключен на неопределенный срок.  </w:t>
      </w:r>
    </w:p>
    <w:p w:rsidR="00D740B2" w:rsidRPr="007945E9" w:rsidRDefault="001A2FEE" w:rsidP="00D740B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Исполнение обязательств</w:t>
      </w:r>
      <w:r w:rsidR="00882F2C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Сторон по настоящему Договору начинается </w:t>
      </w:r>
      <w:r w:rsidR="00457FE7" w:rsidRPr="007945E9">
        <w:rPr>
          <w:rFonts w:ascii="Times New Roman" w:hAnsi="Times New Roman"/>
          <w:spacing w:val="-2"/>
          <w:sz w:val="24"/>
          <w:szCs w:val="24"/>
          <w:lang w:eastAsia="ru-RU"/>
        </w:rPr>
        <w:t>с 00 ч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асов 00 </w:t>
      </w:r>
      <w:r w:rsidR="0067755D" w:rsidRPr="007945E9">
        <w:rPr>
          <w:rFonts w:ascii="Times New Roman" w:hAnsi="Times New Roman"/>
          <w:spacing w:val="-2"/>
          <w:sz w:val="24"/>
          <w:szCs w:val="24"/>
          <w:lang w:eastAsia="ru-RU"/>
        </w:rPr>
        <w:t>минут «__» ____________ 20_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_</w:t>
      </w:r>
      <w:r w:rsidR="0067755D" w:rsidRPr="007945E9">
        <w:rPr>
          <w:rFonts w:ascii="Times New Roman" w:hAnsi="Times New Roman"/>
          <w:spacing w:val="-2"/>
          <w:sz w:val="24"/>
          <w:szCs w:val="24"/>
          <w:lang w:eastAsia="ru-RU"/>
        </w:rPr>
        <w:t>_г.</w:t>
      </w:r>
      <w:r w:rsidR="006742A9" w:rsidRPr="007945E9">
        <w:rPr>
          <w:rFonts w:ascii="Times New Roman" w:hAnsi="Times New Roman"/>
          <w:spacing w:val="-2"/>
          <w:sz w:val="24"/>
          <w:szCs w:val="24"/>
          <w:lang w:eastAsia="ru-RU"/>
        </w:rPr>
        <w:t>, но не ранее даты подписания сетевой организацией и Поставщиком Акта о технологическом присоединении объекта микрогенерации.</w:t>
      </w:r>
    </w:p>
    <w:p w:rsidR="00C3263E" w:rsidRPr="007945E9" w:rsidRDefault="00C3263E" w:rsidP="00D740B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A13CAA" w:rsidRPr="007945E9" w:rsidRDefault="00A13CAA" w:rsidP="00D740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5E3D3C" w:rsidRPr="007945E9" w:rsidRDefault="002A4E12" w:rsidP="00774D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ПРОЧИЕ УСЛОВИЯ</w:t>
      </w:r>
    </w:p>
    <w:p w:rsidR="00C3263E" w:rsidRPr="007945E9" w:rsidRDefault="00C3263E" w:rsidP="000A596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C3263E" w:rsidRPr="007945E9" w:rsidRDefault="00C3263E" w:rsidP="000A596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Обработка персональных данных Поставщика осуществляется Покупателем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6742A9" w:rsidRPr="007945E9" w:rsidRDefault="006742A9" w:rsidP="006742A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Для направления Поставщику и получения от Поставщика уведомлений, извещений, передачи почасовых показаний приборов чета и иных юридически значимых сообщений используется следующий адрес электронной почты Поставщика: _____________________________ и мобильный телефон________________________.</w:t>
      </w:r>
    </w:p>
    <w:p w:rsidR="0099588A" w:rsidRPr="007945E9" w:rsidRDefault="0099588A" w:rsidP="00774D82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Настоящий договор составлен в 2-х экземплярах, имеющих одинаковую юридическую силу, по одному для каждой стороны.</w:t>
      </w:r>
    </w:p>
    <w:p w:rsidR="003D3CA3" w:rsidRPr="007945E9" w:rsidRDefault="003D3CA3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3D3CA3" w:rsidRPr="007945E9" w:rsidRDefault="00C466A3" w:rsidP="00774D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9. </w:t>
      </w:r>
      <w:r w:rsidR="0099588A"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t>ПРИЛОЖЕНИЯ</w:t>
      </w:r>
    </w:p>
    <w:p w:rsidR="000A0340" w:rsidRPr="007945E9" w:rsidRDefault="000A0340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Приложение № 1. Перечень приборов учета, по которым производится расчет</w:t>
      </w:r>
      <w:r w:rsidR="00885DCF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за поставленную электроэнергию;</w:t>
      </w:r>
    </w:p>
    <w:p w:rsidR="000A0340" w:rsidRPr="007945E9" w:rsidRDefault="000A0340" w:rsidP="00CE2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Приложение № 2. </w:t>
      </w:r>
      <w:r w:rsidR="000A5962" w:rsidRPr="007945E9">
        <w:rPr>
          <w:rFonts w:ascii="Times New Roman" w:hAnsi="Times New Roman"/>
          <w:spacing w:val="-2"/>
          <w:sz w:val="24"/>
          <w:szCs w:val="24"/>
          <w:lang w:eastAsia="ru-RU"/>
        </w:rPr>
        <w:t>Универсальный передаточный акт электрической энергии и мощности</w:t>
      </w:r>
      <w:r w:rsidR="001F0FBA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(Форма)</w:t>
      </w:r>
      <w:r w:rsidR="00885DCF" w:rsidRPr="007945E9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0A0340" w:rsidRPr="007945E9" w:rsidRDefault="000A0340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Приложение № </w:t>
      </w:r>
      <w:r w:rsidR="000A5962" w:rsidRPr="007945E9">
        <w:rPr>
          <w:rFonts w:ascii="Times New Roman" w:hAnsi="Times New Roman"/>
          <w:spacing w:val="-2"/>
          <w:sz w:val="24"/>
          <w:szCs w:val="24"/>
          <w:lang w:eastAsia="ru-RU"/>
        </w:rPr>
        <w:t>3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. </w:t>
      </w:r>
      <w:r w:rsidR="00F7231D" w:rsidRPr="007945E9">
        <w:rPr>
          <w:rFonts w:ascii="Times New Roman" w:hAnsi="Times New Roman"/>
          <w:spacing w:val="-2"/>
          <w:sz w:val="24"/>
          <w:szCs w:val="24"/>
          <w:lang w:eastAsia="ru-RU"/>
        </w:rPr>
        <w:t>Акт снятия показаний расчетных приборов учета</w:t>
      </w:r>
      <w:r w:rsidR="00CC4EF2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(Форма)</w:t>
      </w:r>
      <w:r w:rsidR="00885DCF" w:rsidRPr="007945E9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0A0340" w:rsidRPr="007945E9" w:rsidRDefault="000A0340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При</w:t>
      </w:r>
      <w:r w:rsidR="00885DCF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ложение № </w:t>
      </w:r>
      <w:r w:rsidR="009B0B4D" w:rsidRPr="007945E9">
        <w:rPr>
          <w:rFonts w:ascii="Times New Roman" w:hAnsi="Times New Roman"/>
          <w:spacing w:val="-2"/>
          <w:sz w:val="24"/>
          <w:szCs w:val="24"/>
          <w:lang w:eastAsia="ru-RU"/>
        </w:rPr>
        <w:t>4</w:t>
      </w:r>
      <w:r w:rsidR="00885DCF" w:rsidRPr="007945E9">
        <w:rPr>
          <w:rFonts w:ascii="Times New Roman" w:hAnsi="Times New Roman"/>
          <w:spacing w:val="-2"/>
          <w:sz w:val="24"/>
          <w:szCs w:val="24"/>
          <w:lang w:eastAsia="ru-RU"/>
        </w:rPr>
        <w:t>. Акты разграничения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балансовой принадлежности </w:t>
      </w:r>
      <w:r w:rsidR="00400224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электрических сетей </w:t>
      </w:r>
      <w:r w:rsidR="00212C5B" w:rsidRPr="007945E9">
        <w:rPr>
          <w:rFonts w:ascii="Times New Roman" w:hAnsi="Times New Roman"/>
          <w:spacing w:val="-2"/>
          <w:sz w:val="24"/>
          <w:szCs w:val="24"/>
          <w:lang w:eastAsia="ru-RU"/>
        </w:rPr>
        <w:t>и эксплуатационной ответственности С</w:t>
      </w:r>
      <w:r w:rsidR="00885DCF" w:rsidRPr="007945E9">
        <w:rPr>
          <w:rFonts w:ascii="Times New Roman" w:hAnsi="Times New Roman"/>
          <w:spacing w:val="-2"/>
          <w:sz w:val="24"/>
          <w:szCs w:val="24"/>
          <w:lang w:eastAsia="ru-RU"/>
        </w:rPr>
        <w:t>торон;</w:t>
      </w:r>
    </w:p>
    <w:p w:rsidR="00542694" w:rsidRPr="007945E9" w:rsidRDefault="00542694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Приложение № </w:t>
      </w:r>
      <w:r w:rsidR="009B0B4D" w:rsidRPr="007945E9">
        <w:rPr>
          <w:rFonts w:ascii="Times New Roman" w:hAnsi="Times New Roman"/>
          <w:spacing w:val="-2"/>
          <w:sz w:val="24"/>
          <w:szCs w:val="24"/>
          <w:lang w:eastAsia="ru-RU"/>
        </w:rPr>
        <w:t>5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. Акт </w:t>
      </w:r>
      <w:r w:rsidR="00C37B40" w:rsidRPr="007945E9">
        <w:rPr>
          <w:rFonts w:ascii="Times New Roman" w:hAnsi="Times New Roman"/>
          <w:spacing w:val="-2"/>
          <w:sz w:val="24"/>
          <w:szCs w:val="24"/>
          <w:lang w:eastAsia="ru-RU"/>
        </w:rPr>
        <w:t>об осуществлении технологического присоединения</w:t>
      </w:r>
      <w:r w:rsidR="00885DCF" w:rsidRPr="007945E9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3D3CA3" w:rsidRPr="007945E9" w:rsidRDefault="00CC415F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Приложение № </w:t>
      </w:r>
      <w:r w:rsidR="009B0B4D" w:rsidRPr="007945E9">
        <w:rPr>
          <w:rFonts w:ascii="Times New Roman" w:hAnsi="Times New Roman"/>
          <w:spacing w:val="-2"/>
          <w:sz w:val="24"/>
          <w:szCs w:val="24"/>
          <w:lang w:eastAsia="ru-RU"/>
        </w:rPr>
        <w:t>6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. Однолинейная схема</w:t>
      </w:r>
      <w:r w:rsidR="00885DCF" w:rsidRPr="007945E9">
        <w:rPr>
          <w:rFonts w:ascii="Times New Roman" w:hAnsi="Times New Roman"/>
          <w:spacing w:val="-2"/>
          <w:sz w:val="24"/>
          <w:szCs w:val="24"/>
          <w:lang w:eastAsia="ru-RU"/>
        </w:rPr>
        <w:t>технологических</w:t>
      </w:r>
      <w:r w:rsidR="007B6883"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подсоединений</w:t>
      </w:r>
      <w:r w:rsidR="00885DCF" w:rsidRPr="007945E9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DB2201" w:rsidRPr="004F1AE0" w:rsidRDefault="00DB2201" w:rsidP="00774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F1AE0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Приложение № </w:t>
      </w:r>
      <w:r w:rsidR="009B0B4D" w:rsidRPr="004F1AE0">
        <w:rPr>
          <w:rFonts w:ascii="Times New Roman" w:hAnsi="Times New Roman"/>
          <w:spacing w:val="-2"/>
          <w:sz w:val="24"/>
          <w:szCs w:val="24"/>
          <w:lang w:eastAsia="ru-RU"/>
        </w:rPr>
        <w:t>7</w:t>
      </w:r>
      <w:r w:rsidRPr="004F1AE0">
        <w:rPr>
          <w:rFonts w:ascii="Times New Roman" w:hAnsi="Times New Roman"/>
          <w:spacing w:val="-2"/>
          <w:sz w:val="24"/>
          <w:szCs w:val="24"/>
          <w:lang w:eastAsia="ru-RU"/>
        </w:rPr>
        <w:t>. Технические условия на технологическое присоединение устройства на параллельную работу с электрическими сетями от сетевой организации</w:t>
      </w:r>
      <w:r w:rsidR="00885DCF" w:rsidRPr="004F1AE0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6C2CB3" w:rsidRPr="004F1AE0" w:rsidRDefault="00DB2201" w:rsidP="004F1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F1AE0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Приложение № </w:t>
      </w:r>
      <w:r w:rsidR="009B0B4D" w:rsidRPr="004F1AE0">
        <w:rPr>
          <w:rFonts w:ascii="Times New Roman" w:hAnsi="Times New Roman"/>
          <w:spacing w:val="-2"/>
          <w:sz w:val="24"/>
          <w:szCs w:val="24"/>
          <w:lang w:eastAsia="ru-RU"/>
        </w:rPr>
        <w:t>8</w:t>
      </w:r>
      <w:r w:rsidRPr="004F1AE0">
        <w:rPr>
          <w:rFonts w:ascii="Times New Roman" w:hAnsi="Times New Roman"/>
          <w:spacing w:val="-2"/>
          <w:sz w:val="24"/>
          <w:szCs w:val="24"/>
          <w:lang w:eastAsia="ru-RU"/>
        </w:rPr>
        <w:t>. Акт о выполнении технических условий</w:t>
      </w:r>
      <w:r w:rsidR="00885DCF" w:rsidRPr="004F1AE0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DB2201" w:rsidRPr="007945E9" w:rsidRDefault="00DB2201" w:rsidP="004F1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F1AE0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Приложение № </w:t>
      </w:r>
      <w:r w:rsidR="009B0B4D" w:rsidRPr="004F1AE0">
        <w:rPr>
          <w:rFonts w:ascii="Times New Roman" w:hAnsi="Times New Roman"/>
          <w:spacing w:val="-2"/>
          <w:sz w:val="24"/>
          <w:szCs w:val="24"/>
          <w:lang w:eastAsia="ru-RU"/>
        </w:rPr>
        <w:t>9</w:t>
      </w:r>
      <w:r w:rsidRPr="004F1AE0">
        <w:rPr>
          <w:rFonts w:ascii="Times New Roman" w:hAnsi="Times New Roman"/>
          <w:spacing w:val="-2"/>
          <w:sz w:val="24"/>
          <w:szCs w:val="24"/>
          <w:lang w:eastAsia="ru-RU"/>
        </w:rPr>
        <w:t>. Договор об осуществлении технологического присоединения;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DB2201" w:rsidRPr="007945E9" w:rsidRDefault="00DB2201" w:rsidP="004F1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F1AE0">
        <w:rPr>
          <w:rFonts w:ascii="Times New Roman" w:hAnsi="Times New Roman"/>
          <w:spacing w:val="-2"/>
          <w:sz w:val="24"/>
          <w:szCs w:val="24"/>
          <w:lang w:eastAsia="ru-RU"/>
        </w:rPr>
        <w:t>Приложение № 1</w:t>
      </w:r>
      <w:r w:rsidR="009B0B4D" w:rsidRPr="004F1AE0">
        <w:rPr>
          <w:rFonts w:ascii="Times New Roman" w:hAnsi="Times New Roman"/>
          <w:spacing w:val="-2"/>
          <w:sz w:val="24"/>
          <w:szCs w:val="24"/>
          <w:lang w:eastAsia="ru-RU"/>
        </w:rPr>
        <w:t>0</w:t>
      </w:r>
      <w:r w:rsidRPr="004F1AE0">
        <w:rPr>
          <w:rFonts w:ascii="Times New Roman" w:hAnsi="Times New Roman"/>
          <w:spacing w:val="-2"/>
          <w:sz w:val="24"/>
          <w:szCs w:val="24"/>
          <w:lang w:eastAsia="ru-RU"/>
        </w:rPr>
        <w:t>. Акт технического осмотра энергопринимающего устройства;</w:t>
      </w:r>
    </w:p>
    <w:p w:rsidR="008C7F24" w:rsidRDefault="008C7F24" w:rsidP="004F1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Приложение № 1</w:t>
      </w:r>
      <w:r w:rsidR="009B0B4D" w:rsidRPr="007945E9">
        <w:rPr>
          <w:rFonts w:ascii="Times New Roman" w:hAnsi="Times New Roman"/>
          <w:spacing w:val="-2"/>
          <w:sz w:val="24"/>
          <w:szCs w:val="24"/>
          <w:lang w:eastAsia="ru-RU"/>
        </w:rPr>
        <w:t>1</w:t>
      </w:r>
      <w:r w:rsidRPr="007945E9">
        <w:rPr>
          <w:rFonts w:ascii="Times New Roman" w:hAnsi="Times New Roman"/>
          <w:spacing w:val="-2"/>
          <w:sz w:val="24"/>
          <w:szCs w:val="24"/>
          <w:lang w:eastAsia="ru-RU"/>
        </w:rPr>
        <w:t>. Акт допуска прибора учета в эксплуатацию.</w:t>
      </w:r>
      <w:r w:rsidR="004F1AE0">
        <w:rPr>
          <w:rFonts w:ascii="Times New Roman" w:hAnsi="Times New Roman"/>
          <w:spacing w:val="-2"/>
          <w:sz w:val="24"/>
          <w:szCs w:val="24"/>
          <w:lang w:eastAsia="ru-RU"/>
        </w:rPr>
        <w:t xml:space="preserve">  </w:t>
      </w:r>
    </w:p>
    <w:p w:rsidR="004F1AE0" w:rsidRDefault="004F1AE0" w:rsidP="004F1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4F1AE0" w:rsidRDefault="004F1AE0" w:rsidP="004F1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4F1AE0" w:rsidRPr="007945E9" w:rsidRDefault="004F1AE0" w:rsidP="000F1ED9">
      <w:pPr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DB2201" w:rsidRPr="007945E9" w:rsidRDefault="00DB2201" w:rsidP="000F1ED9">
      <w:pPr>
        <w:spacing w:after="0" w:line="240" w:lineRule="auto"/>
        <w:ind w:left="720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542C31" w:rsidRPr="007945E9" w:rsidRDefault="00E923C4" w:rsidP="00C3263E">
      <w:pPr>
        <w:pStyle w:val="ad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945E9">
        <w:rPr>
          <w:rFonts w:ascii="Times New Roman" w:hAnsi="Times New Roman"/>
          <w:b/>
          <w:spacing w:val="-2"/>
          <w:sz w:val="24"/>
          <w:szCs w:val="24"/>
          <w:lang w:eastAsia="ru-RU"/>
        </w:rPr>
        <w:lastRenderedPageBreak/>
        <w:t>РЕКВИЗИТЫ СТОРОН</w:t>
      </w:r>
    </w:p>
    <w:p w:rsidR="001D255E" w:rsidRPr="007945E9" w:rsidRDefault="001D255E" w:rsidP="00C3263E">
      <w:pPr>
        <w:pStyle w:val="ad"/>
        <w:spacing w:after="0" w:line="240" w:lineRule="auto"/>
        <w:ind w:left="5322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E47043" w:rsidRPr="007945E9" w:rsidRDefault="00E47043" w:rsidP="00A13CAA">
      <w:pPr>
        <w:rPr>
          <w:rFonts w:ascii="Times New Roman" w:hAnsi="Times New Roman"/>
          <w:b/>
          <w:sz w:val="24"/>
          <w:szCs w:val="24"/>
        </w:rPr>
      </w:pPr>
      <w:r w:rsidRPr="007945E9">
        <w:rPr>
          <w:rFonts w:ascii="Times New Roman" w:hAnsi="Times New Roman"/>
          <w:b/>
          <w:sz w:val="24"/>
          <w:szCs w:val="24"/>
        </w:rPr>
        <w:t>Поставщик</w:t>
      </w:r>
      <w:r w:rsidRPr="007945E9">
        <w:rPr>
          <w:rFonts w:ascii="Times New Roman" w:hAnsi="Times New Roman"/>
          <w:b/>
          <w:sz w:val="24"/>
          <w:szCs w:val="24"/>
        </w:rPr>
        <w:tab/>
      </w:r>
      <w:r w:rsidRPr="007945E9">
        <w:rPr>
          <w:rFonts w:ascii="Times New Roman" w:hAnsi="Times New Roman"/>
          <w:b/>
          <w:sz w:val="24"/>
          <w:szCs w:val="24"/>
        </w:rPr>
        <w:tab/>
      </w:r>
      <w:r w:rsidRPr="007945E9">
        <w:rPr>
          <w:rFonts w:ascii="Times New Roman" w:hAnsi="Times New Roman"/>
          <w:b/>
          <w:sz w:val="24"/>
          <w:szCs w:val="24"/>
        </w:rPr>
        <w:tab/>
      </w:r>
      <w:r w:rsidRPr="007945E9">
        <w:rPr>
          <w:rFonts w:ascii="Times New Roman" w:hAnsi="Times New Roman"/>
          <w:b/>
          <w:sz w:val="24"/>
          <w:szCs w:val="24"/>
        </w:rPr>
        <w:tab/>
      </w:r>
      <w:r w:rsidRPr="007945E9">
        <w:rPr>
          <w:rFonts w:ascii="Times New Roman" w:hAnsi="Times New Roman"/>
          <w:b/>
          <w:sz w:val="24"/>
          <w:szCs w:val="24"/>
        </w:rPr>
        <w:tab/>
      </w:r>
      <w:r w:rsidRPr="007945E9">
        <w:rPr>
          <w:rFonts w:ascii="Times New Roman" w:hAnsi="Times New Roman"/>
          <w:b/>
          <w:sz w:val="24"/>
          <w:szCs w:val="24"/>
        </w:rPr>
        <w:tab/>
        <w:t>Покупатель</w:t>
      </w:r>
    </w:p>
    <w:tbl>
      <w:tblPr>
        <w:tblW w:w="10173" w:type="dxa"/>
        <w:tblLook w:val="0000"/>
      </w:tblPr>
      <w:tblGrid>
        <w:gridCol w:w="5000"/>
        <w:gridCol w:w="5173"/>
      </w:tblGrid>
      <w:tr w:rsidR="00E47043" w:rsidRPr="00774D82" w:rsidTr="00882383">
        <w:trPr>
          <w:trHeight w:val="3465"/>
        </w:trPr>
        <w:tc>
          <w:tcPr>
            <w:tcW w:w="5000" w:type="dxa"/>
          </w:tcPr>
          <w:p w:rsidR="00831678" w:rsidRPr="004F1AE0" w:rsidRDefault="00831678" w:rsidP="008F6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678" w:rsidRPr="004F1AE0" w:rsidRDefault="00831678" w:rsidP="008F6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678" w:rsidRPr="004F1AE0" w:rsidRDefault="00831678" w:rsidP="008F6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678" w:rsidRPr="004F1AE0" w:rsidRDefault="00831678" w:rsidP="008F6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659C" w:rsidRPr="004F1AE0" w:rsidRDefault="008F659C" w:rsidP="008F6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F34" w:rsidRPr="004F1AE0" w:rsidRDefault="00854F34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F2FAF" w:rsidRDefault="007F2FAF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F1AE0" w:rsidRPr="004F1AE0" w:rsidRDefault="004F1AE0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F2FAF" w:rsidRPr="004F1AE0" w:rsidRDefault="007F2FAF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F2FAF" w:rsidRPr="004F1AE0" w:rsidRDefault="007F2FAF" w:rsidP="008F659C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47043" w:rsidRPr="004F1AE0" w:rsidRDefault="00AE4DD4" w:rsidP="001D255E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F1AE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_____________ </w:t>
            </w:r>
            <w:r w:rsidR="00C3263E" w:rsidRPr="004F1AE0">
              <w:rPr>
                <w:rFonts w:ascii="Times New Roman" w:hAnsi="Times New Roman"/>
                <w:sz w:val="22"/>
                <w:szCs w:val="22"/>
                <w:lang w:eastAsia="en-US"/>
              </w:rPr>
              <w:t>/ _________________/</w:t>
            </w:r>
          </w:p>
        </w:tc>
        <w:tc>
          <w:tcPr>
            <w:tcW w:w="5173" w:type="dxa"/>
          </w:tcPr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>МУП «БЭСО» Борисоглебского городского округа Воронежской области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Адрес: </w:t>
            </w:r>
            <w:proofErr w:type="gramStart"/>
            <w:r w:rsidRPr="004F1AE0">
              <w:rPr>
                <w:rFonts w:ascii="Times New Roman" w:hAnsi="Times New Roman"/>
              </w:rPr>
              <w:t>Воронежская</w:t>
            </w:r>
            <w:proofErr w:type="gramEnd"/>
            <w:r w:rsidRPr="004F1AE0">
              <w:rPr>
                <w:rFonts w:ascii="Times New Roman" w:hAnsi="Times New Roman"/>
              </w:rPr>
              <w:t xml:space="preserve"> обл., г. Борисоглебск, ул. Советская 37а.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ИНН 3604016496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КПП 360401001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ОГРН 1063604012966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>ОКВЭД 51.18.26.</w:t>
            </w:r>
            <w:proofErr w:type="gramStart"/>
            <w:r w:rsidRPr="004F1AE0">
              <w:rPr>
                <w:rFonts w:ascii="Times New Roman" w:hAnsi="Times New Roman"/>
              </w:rPr>
              <w:t xml:space="preserve"> ;</w:t>
            </w:r>
            <w:proofErr w:type="gramEnd"/>
            <w:r w:rsidRPr="004F1AE0">
              <w:rPr>
                <w:rFonts w:ascii="Times New Roman" w:hAnsi="Times New Roman"/>
              </w:rPr>
              <w:t xml:space="preserve"> 40.10.3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hyperlink r:id="rId8" w:history="1">
              <w:r w:rsidRPr="004F1AE0">
                <w:t>http://www.бэсо.рф/</w:t>
              </w:r>
            </w:hyperlink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4F1AE0">
              <w:rPr>
                <w:rFonts w:ascii="Times New Roman" w:hAnsi="Times New Roman"/>
              </w:rPr>
              <w:t>e-mail:mupbeso@mail.ru</w:t>
            </w:r>
            <w:proofErr w:type="spellEnd"/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proofErr w:type="gramStart"/>
            <w:r w:rsidRPr="004F1AE0">
              <w:rPr>
                <w:rFonts w:ascii="Times New Roman" w:hAnsi="Times New Roman"/>
              </w:rPr>
              <w:t>Р</w:t>
            </w:r>
            <w:proofErr w:type="gramEnd"/>
            <w:r w:rsidRPr="004F1AE0">
              <w:rPr>
                <w:rFonts w:ascii="Times New Roman" w:hAnsi="Times New Roman"/>
              </w:rPr>
              <w:t>/</w:t>
            </w:r>
            <w:proofErr w:type="spellStart"/>
            <w:r w:rsidRPr="004F1AE0">
              <w:rPr>
                <w:rFonts w:ascii="Times New Roman" w:hAnsi="Times New Roman"/>
              </w:rPr>
              <w:t>сч</w:t>
            </w:r>
            <w:proofErr w:type="spellEnd"/>
            <w:r w:rsidRPr="004F1AE0">
              <w:rPr>
                <w:rFonts w:ascii="Times New Roman" w:hAnsi="Times New Roman"/>
              </w:rPr>
              <w:t xml:space="preserve"> 40702810513060110642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Наименование банка: Центрально-Черноземный Банк ПАО «Сбербанк России»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4F1AE0">
              <w:rPr>
                <w:rFonts w:ascii="Times New Roman" w:hAnsi="Times New Roman"/>
              </w:rPr>
              <w:t>Кор.сч</w:t>
            </w:r>
            <w:proofErr w:type="spellEnd"/>
            <w:r w:rsidRPr="004F1AE0">
              <w:rPr>
                <w:rFonts w:ascii="Times New Roman" w:hAnsi="Times New Roman"/>
              </w:rPr>
              <w:t>. 30101810600000000681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 БИК 042007681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>Телефон 6-32-04; 6-45-74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 Факс 6-59-86; 6-45-74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Телефоны диспетчерской службы: 6-23-28; 6-10-03.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Телефоны МУП «Борисоглебская городская электрическая сеть»: 6-78-69-приемная;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6-78-23-абонентский отдел по работе с юридическими лицами; </w:t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>6-78-59 –абонентский отдел по работе с физическими лицами; Электронный адрес официального сайта в сети «Интернет» МУП «БГЭ</w:t>
            </w:r>
            <w:r w:rsidRPr="00882383">
              <w:rPr>
                <w:rFonts w:ascii="Times New Roman" w:hAnsi="Times New Roman"/>
              </w:rPr>
              <w:t>С»:</w:t>
            </w:r>
            <w:proofErr w:type="spellStart"/>
            <w:r w:rsidRPr="00882383">
              <w:rPr>
                <w:rFonts w:ascii="Times New Roman" w:hAnsi="Times New Roman"/>
              </w:rPr>
              <w:fldChar w:fldCharType="begin"/>
            </w:r>
            <w:r w:rsidRPr="00882383">
              <w:rPr>
                <w:rFonts w:ascii="Times New Roman" w:hAnsi="Times New Roman"/>
              </w:rPr>
              <w:instrText xml:space="preserve"> HYPERLINK "http://www.borgec.ru" </w:instrText>
            </w:r>
            <w:r w:rsidRPr="00882383">
              <w:rPr>
                <w:rFonts w:ascii="Times New Roman" w:hAnsi="Times New Roman"/>
              </w:rPr>
              <w:fldChar w:fldCharType="separate"/>
            </w:r>
            <w:r w:rsidRPr="00882383">
              <w:rPr>
                <w:rFonts w:ascii="Times New Roman" w:hAnsi="Times New Roman"/>
              </w:rPr>
              <w:t>www.borgec.ru</w:t>
            </w:r>
            <w:proofErr w:type="spellEnd"/>
            <w:r w:rsidRPr="00882383">
              <w:rPr>
                <w:rFonts w:ascii="Times New Roman" w:hAnsi="Times New Roman"/>
              </w:rPr>
              <w:fldChar w:fldCharType="end"/>
            </w:r>
          </w:p>
          <w:p w:rsidR="004F1AE0" w:rsidRPr="004F1AE0" w:rsidRDefault="004F1AE0" w:rsidP="004F1AE0">
            <w:pPr>
              <w:pStyle w:val="af8"/>
              <w:rPr>
                <w:rFonts w:ascii="Times New Roman" w:hAnsi="Times New Roman"/>
              </w:rPr>
            </w:pPr>
          </w:p>
          <w:p w:rsidR="004F1AE0" w:rsidRPr="004F1AE0" w:rsidRDefault="00882383" w:rsidP="004F1AE0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F1AE0" w:rsidRPr="004F1AE0">
              <w:rPr>
                <w:rFonts w:ascii="Times New Roman" w:hAnsi="Times New Roman"/>
              </w:rPr>
              <w:t xml:space="preserve">иректор МУП «БЭСО» Борисоглебского городского округа Воронежской области </w:t>
            </w:r>
          </w:p>
          <w:p w:rsidR="004F1AE0" w:rsidRDefault="004F1AE0" w:rsidP="004F1AE0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4F1AE0" w:rsidRPr="004F1AE0" w:rsidRDefault="004F1AE0" w:rsidP="004F1AE0">
            <w:pPr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______________________ /А.А. Егорова/ </w:t>
            </w:r>
          </w:p>
          <w:p w:rsidR="004F1AE0" w:rsidRPr="004F1AE0" w:rsidRDefault="004F1AE0" w:rsidP="004F1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F1AE0">
              <w:rPr>
                <w:rFonts w:ascii="Times New Roman" w:hAnsi="Times New Roman"/>
              </w:rPr>
              <w:t xml:space="preserve">___»_______________20____г. </w:t>
            </w:r>
          </w:p>
          <w:p w:rsidR="004F1AE0" w:rsidRPr="004F1AE0" w:rsidRDefault="004F1AE0" w:rsidP="004F1AE0">
            <w:pPr>
              <w:rPr>
                <w:rFonts w:ascii="Times New Roman" w:hAnsi="Times New Roman"/>
              </w:rPr>
            </w:pPr>
            <w:r w:rsidRPr="004F1AE0">
              <w:rPr>
                <w:rFonts w:ascii="Times New Roman" w:hAnsi="Times New Roman"/>
              </w:rPr>
              <w:t xml:space="preserve">М.П. </w:t>
            </w:r>
          </w:p>
          <w:p w:rsidR="00E47043" w:rsidRPr="004F1AE0" w:rsidRDefault="00E47043" w:rsidP="00C3263E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A683B" w:rsidRPr="00774D82" w:rsidRDefault="00EA683B" w:rsidP="001D255E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sectPr w:rsidR="00EA683B" w:rsidRPr="00774D82" w:rsidSect="00825346">
      <w:footerReference w:type="default" r:id="rId9"/>
      <w:pgSz w:w="11906" w:h="16838"/>
      <w:pgMar w:top="851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C9" w:rsidRDefault="002E2EC9" w:rsidP="00A43437">
      <w:pPr>
        <w:spacing w:after="0" w:line="240" w:lineRule="auto"/>
      </w:pPr>
      <w:r>
        <w:separator/>
      </w:r>
    </w:p>
  </w:endnote>
  <w:endnote w:type="continuationSeparator" w:id="1">
    <w:p w:rsidR="002E2EC9" w:rsidRDefault="002E2EC9" w:rsidP="00A4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168481706"/>
      <w:docPartObj>
        <w:docPartGallery w:val="Page Numbers (Bottom of Page)"/>
        <w:docPartUnique/>
      </w:docPartObj>
    </w:sdtPr>
    <w:sdtContent>
      <w:p w:rsidR="002E2EC9" w:rsidRPr="001A2FEE" w:rsidRDefault="002E2EC9" w:rsidP="001A2FEE">
        <w:pPr>
          <w:pStyle w:val="ab"/>
          <w:jc w:val="center"/>
          <w:rPr>
            <w:rFonts w:ascii="Times New Roman" w:hAnsi="Times New Roman"/>
          </w:rPr>
        </w:pPr>
        <w:r w:rsidRPr="001A2FEE">
          <w:rPr>
            <w:rFonts w:ascii="Times New Roman" w:hAnsi="Times New Roman"/>
          </w:rPr>
          <w:fldChar w:fldCharType="begin"/>
        </w:r>
        <w:r w:rsidRPr="001A2FEE">
          <w:rPr>
            <w:rFonts w:ascii="Times New Roman" w:hAnsi="Times New Roman"/>
          </w:rPr>
          <w:instrText>PAGE   \* MERGEFORMAT</w:instrText>
        </w:r>
        <w:r w:rsidRPr="001A2FEE">
          <w:rPr>
            <w:rFonts w:ascii="Times New Roman" w:hAnsi="Times New Roman"/>
          </w:rPr>
          <w:fldChar w:fldCharType="separate"/>
        </w:r>
        <w:r w:rsidR="00023573">
          <w:rPr>
            <w:rFonts w:ascii="Times New Roman" w:hAnsi="Times New Roman"/>
            <w:noProof/>
          </w:rPr>
          <w:t>2</w:t>
        </w:r>
        <w:r w:rsidRPr="001A2FEE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C9" w:rsidRDefault="002E2EC9" w:rsidP="00A43437">
      <w:pPr>
        <w:spacing w:after="0" w:line="240" w:lineRule="auto"/>
      </w:pPr>
      <w:r>
        <w:separator/>
      </w:r>
    </w:p>
  </w:footnote>
  <w:footnote w:type="continuationSeparator" w:id="1">
    <w:p w:rsidR="002E2EC9" w:rsidRDefault="002E2EC9" w:rsidP="00A4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752"/>
    <w:multiLevelType w:val="multilevel"/>
    <w:tmpl w:val="BA8058B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A5A1B6C"/>
    <w:multiLevelType w:val="hybridMultilevel"/>
    <w:tmpl w:val="C49891AE"/>
    <w:lvl w:ilvl="0" w:tplc="814E34C4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15165C"/>
    <w:multiLevelType w:val="hybridMultilevel"/>
    <w:tmpl w:val="67E408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122EB"/>
    <w:multiLevelType w:val="multilevel"/>
    <w:tmpl w:val="9A40252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38624E75"/>
    <w:multiLevelType w:val="hybridMultilevel"/>
    <w:tmpl w:val="7C3E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1E29A3"/>
    <w:multiLevelType w:val="hybridMultilevel"/>
    <w:tmpl w:val="084A583E"/>
    <w:lvl w:ilvl="0" w:tplc="BE50B15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126724A"/>
    <w:multiLevelType w:val="hybridMultilevel"/>
    <w:tmpl w:val="8FB2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B5087"/>
    <w:multiLevelType w:val="multilevel"/>
    <w:tmpl w:val="0FA8E6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75C20AD"/>
    <w:multiLevelType w:val="hybridMultilevel"/>
    <w:tmpl w:val="04C2C824"/>
    <w:lvl w:ilvl="0" w:tplc="AAB45C5E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6F5127"/>
    <w:multiLevelType w:val="hybridMultilevel"/>
    <w:tmpl w:val="B26C61BC"/>
    <w:lvl w:ilvl="0" w:tplc="69A0819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0C92C20"/>
    <w:multiLevelType w:val="multilevel"/>
    <w:tmpl w:val="7F821AE0"/>
    <w:lvl w:ilvl="0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47E59F0"/>
    <w:multiLevelType w:val="hybridMultilevel"/>
    <w:tmpl w:val="290A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C4"/>
    <w:rsid w:val="000001B6"/>
    <w:rsid w:val="000032B2"/>
    <w:rsid w:val="000066E1"/>
    <w:rsid w:val="0000757D"/>
    <w:rsid w:val="000124D9"/>
    <w:rsid w:val="00017517"/>
    <w:rsid w:val="000178E5"/>
    <w:rsid w:val="000200F8"/>
    <w:rsid w:val="00020AE7"/>
    <w:rsid w:val="00023573"/>
    <w:rsid w:val="00027EF9"/>
    <w:rsid w:val="000329D8"/>
    <w:rsid w:val="00034886"/>
    <w:rsid w:val="000356F1"/>
    <w:rsid w:val="0004098F"/>
    <w:rsid w:val="00040ADE"/>
    <w:rsid w:val="00066D52"/>
    <w:rsid w:val="00075914"/>
    <w:rsid w:val="00083466"/>
    <w:rsid w:val="000835AC"/>
    <w:rsid w:val="00084B4F"/>
    <w:rsid w:val="00095063"/>
    <w:rsid w:val="000A0340"/>
    <w:rsid w:val="000A0EF5"/>
    <w:rsid w:val="000A5962"/>
    <w:rsid w:val="000A5DEB"/>
    <w:rsid w:val="000A706C"/>
    <w:rsid w:val="000B12A8"/>
    <w:rsid w:val="000B1535"/>
    <w:rsid w:val="000B269C"/>
    <w:rsid w:val="000B3B17"/>
    <w:rsid w:val="000C2B7C"/>
    <w:rsid w:val="000C6790"/>
    <w:rsid w:val="000D0FCE"/>
    <w:rsid w:val="000D5C08"/>
    <w:rsid w:val="000E2286"/>
    <w:rsid w:val="000E32B1"/>
    <w:rsid w:val="000E4342"/>
    <w:rsid w:val="000E70C4"/>
    <w:rsid w:val="000F1ED9"/>
    <w:rsid w:val="000F24D1"/>
    <w:rsid w:val="000F2589"/>
    <w:rsid w:val="000F592D"/>
    <w:rsid w:val="000F696E"/>
    <w:rsid w:val="00100A16"/>
    <w:rsid w:val="00101E37"/>
    <w:rsid w:val="00114C43"/>
    <w:rsid w:val="00120B0E"/>
    <w:rsid w:val="00122B15"/>
    <w:rsid w:val="001246E2"/>
    <w:rsid w:val="00124715"/>
    <w:rsid w:val="00126A8B"/>
    <w:rsid w:val="00137449"/>
    <w:rsid w:val="0014601D"/>
    <w:rsid w:val="00147F56"/>
    <w:rsid w:val="0015036D"/>
    <w:rsid w:val="001514AB"/>
    <w:rsid w:val="0015463C"/>
    <w:rsid w:val="00155A94"/>
    <w:rsid w:val="00155FFB"/>
    <w:rsid w:val="00163AC4"/>
    <w:rsid w:val="00163E99"/>
    <w:rsid w:val="00164E4B"/>
    <w:rsid w:val="0017103C"/>
    <w:rsid w:val="001712E7"/>
    <w:rsid w:val="00174B50"/>
    <w:rsid w:val="001816C2"/>
    <w:rsid w:val="0018298F"/>
    <w:rsid w:val="001875EC"/>
    <w:rsid w:val="001926F7"/>
    <w:rsid w:val="00194638"/>
    <w:rsid w:val="00197CF0"/>
    <w:rsid w:val="001A078B"/>
    <w:rsid w:val="001A2DA0"/>
    <w:rsid w:val="001A2FEE"/>
    <w:rsid w:val="001A325F"/>
    <w:rsid w:val="001B6CB4"/>
    <w:rsid w:val="001B7B26"/>
    <w:rsid w:val="001C125B"/>
    <w:rsid w:val="001C1932"/>
    <w:rsid w:val="001C2798"/>
    <w:rsid w:val="001C2D80"/>
    <w:rsid w:val="001C3405"/>
    <w:rsid w:val="001C37DB"/>
    <w:rsid w:val="001C5628"/>
    <w:rsid w:val="001C61D8"/>
    <w:rsid w:val="001C7A73"/>
    <w:rsid w:val="001D163F"/>
    <w:rsid w:val="001D19E5"/>
    <w:rsid w:val="001D255E"/>
    <w:rsid w:val="001D2CA1"/>
    <w:rsid w:val="001D329F"/>
    <w:rsid w:val="001D5249"/>
    <w:rsid w:val="001E0C8B"/>
    <w:rsid w:val="001E1C4F"/>
    <w:rsid w:val="001E29E5"/>
    <w:rsid w:val="001E567B"/>
    <w:rsid w:val="001F0FBA"/>
    <w:rsid w:val="001F28FF"/>
    <w:rsid w:val="001F51B5"/>
    <w:rsid w:val="00200720"/>
    <w:rsid w:val="00201172"/>
    <w:rsid w:val="00201757"/>
    <w:rsid w:val="002033B1"/>
    <w:rsid w:val="0020347D"/>
    <w:rsid w:val="002075C0"/>
    <w:rsid w:val="00210678"/>
    <w:rsid w:val="00212C5B"/>
    <w:rsid w:val="0021600C"/>
    <w:rsid w:val="002164F8"/>
    <w:rsid w:val="00217B83"/>
    <w:rsid w:val="0022141F"/>
    <w:rsid w:val="002277D4"/>
    <w:rsid w:val="002279F3"/>
    <w:rsid w:val="00230554"/>
    <w:rsid w:val="00236471"/>
    <w:rsid w:val="00236898"/>
    <w:rsid w:val="002377F6"/>
    <w:rsid w:val="00237F6D"/>
    <w:rsid w:val="0024532D"/>
    <w:rsid w:val="0024547A"/>
    <w:rsid w:val="00256D36"/>
    <w:rsid w:val="002574D6"/>
    <w:rsid w:val="002601DB"/>
    <w:rsid w:val="00261873"/>
    <w:rsid w:val="00263818"/>
    <w:rsid w:val="00263B76"/>
    <w:rsid w:val="002723B5"/>
    <w:rsid w:val="002829D6"/>
    <w:rsid w:val="00282F2C"/>
    <w:rsid w:val="002833DD"/>
    <w:rsid w:val="002844FA"/>
    <w:rsid w:val="00291A7C"/>
    <w:rsid w:val="00293EE6"/>
    <w:rsid w:val="002943ED"/>
    <w:rsid w:val="00295D1C"/>
    <w:rsid w:val="002A4E12"/>
    <w:rsid w:val="002A6DDF"/>
    <w:rsid w:val="002B2C24"/>
    <w:rsid w:val="002B3A46"/>
    <w:rsid w:val="002B75C0"/>
    <w:rsid w:val="002C58EA"/>
    <w:rsid w:val="002C61F0"/>
    <w:rsid w:val="002C6E6C"/>
    <w:rsid w:val="002C7C25"/>
    <w:rsid w:val="002D10E6"/>
    <w:rsid w:val="002D2D2F"/>
    <w:rsid w:val="002D616D"/>
    <w:rsid w:val="002D77F2"/>
    <w:rsid w:val="002E050D"/>
    <w:rsid w:val="002E2EC9"/>
    <w:rsid w:val="002E398B"/>
    <w:rsid w:val="002E428B"/>
    <w:rsid w:val="002E590B"/>
    <w:rsid w:val="002E6271"/>
    <w:rsid w:val="002F08A7"/>
    <w:rsid w:val="002F2FD3"/>
    <w:rsid w:val="002F5992"/>
    <w:rsid w:val="00307458"/>
    <w:rsid w:val="00307712"/>
    <w:rsid w:val="0031096C"/>
    <w:rsid w:val="0032068D"/>
    <w:rsid w:val="003214B4"/>
    <w:rsid w:val="00321628"/>
    <w:rsid w:val="003234ED"/>
    <w:rsid w:val="00324332"/>
    <w:rsid w:val="00336753"/>
    <w:rsid w:val="00336FA6"/>
    <w:rsid w:val="003419B6"/>
    <w:rsid w:val="00343BEF"/>
    <w:rsid w:val="00346C3E"/>
    <w:rsid w:val="003539BB"/>
    <w:rsid w:val="003539D2"/>
    <w:rsid w:val="003554D0"/>
    <w:rsid w:val="003572C0"/>
    <w:rsid w:val="00363BFF"/>
    <w:rsid w:val="0036454D"/>
    <w:rsid w:val="00365E3C"/>
    <w:rsid w:val="0037174C"/>
    <w:rsid w:val="00375414"/>
    <w:rsid w:val="003760E4"/>
    <w:rsid w:val="003801FE"/>
    <w:rsid w:val="00380AE4"/>
    <w:rsid w:val="003835A7"/>
    <w:rsid w:val="00384B3A"/>
    <w:rsid w:val="00386493"/>
    <w:rsid w:val="00391DE3"/>
    <w:rsid w:val="0039279C"/>
    <w:rsid w:val="00395B00"/>
    <w:rsid w:val="00396B97"/>
    <w:rsid w:val="003A2FFD"/>
    <w:rsid w:val="003A3A0D"/>
    <w:rsid w:val="003A3C1C"/>
    <w:rsid w:val="003A58C5"/>
    <w:rsid w:val="003A6592"/>
    <w:rsid w:val="003A66A6"/>
    <w:rsid w:val="003B30B0"/>
    <w:rsid w:val="003B5790"/>
    <w:rsid w:val="003C08F2"/>
    <w:rsid w:val="003C1A22"/>
    <w:rsid w:val="003C39F4"/>
    <w:rsid w:val="003C3C4C"/>
    <w:rsid w:val="003C4629"/>
    <w:rsid w:val="003C5D41"/>
    <w:rsid w:val="003D2391"/>
    <w:rsid w:val="003D3CA3"/>
    <w:rsid w:val="003E10FC"/>
    <w:rsid w:val="003E1148"/>
    <w:rsid w:val="003E1C75"/>
    <w:rsid w:val="003F1BB8"/>
    <w:rsid w:val="003F2A2F"/>
    <w:rsid w:val="003F7E07"/>
    <w:rsid w:val="00400224"/>
    <w:rsid w:val="00405088"/>
    <w:rsid w:val="00405B79"/>
    <w:rsid w:val="004068EA"/>
    <w:rsid w:val="0041210A"/>
    <w:rsid w:val="00413478"/>
    <w:rsid w:val="00414540"/>
    <w:rsid w:val="00414D7D"/>
    <w:rsid w:val="00414F17"/>
    <w:rsid w:val="00421ACA"/>
    <w:rsid w:val="00423565"/>
    <w:rsid w:val="0042625E"/>
    <w:rsid w:val="00434EF9"/>
    <w:rsid w:val="00443218"/>
    <w:rsid w:val="0044551F"/>
    <w:rsid w:val="00451559"/>
    <w:rsid w:val="00457FE7"/>
    <w:rsid w:val="00461BDF"/>
    <w:rsid w:val="00463D8A"/>
    <w:rsid w:val="00465059"/>
    <w:rsid w:val="00467A51"/>
    <w:rsid w:val="00467C38"/>
    <w:rsid w:val="00467E94"/>
    <w:rsid w:val="00470D5C"/>
    <w:rsid w:val="0047171E"/>
    <w:rsid w:val="00473B22"/>
    <w:rsid w:val="00480F5F"/>
    <w:rsid w:val="00481431"/>
    <w:rsid w:val="004855BD"/>
    <w:rsid w:val="00486AD6"/>
    <w:rsid w:val="0048762A"/>
    <w:rsid w:val="0049036C"/>
    <w:rsid w:val="00493B43"/>
    <w:rsid w:val="004949B0"/>
    <w:rsid w:val="004956C6"/>
    <w:rsid w:val="004A612A"/>
    <w:rsid w:val="004A628D"/>
    <w:rsid w:val="004A6DC0"/>
    <w:rsid w:val="004A71B1"/>
    <w:rsid w:val="004B1E05"/>
    <w:rsid w:val="004B25DE"/>
    <w:rsid w:val="004B478F"/>
    <w:rsid w:val="004B4BF4"/>
    <w:rsid w:val="004C142D"/>
    <w:rsid w:val="004C6C1C"/>
    <w:rsid w:val="004C7144"/>
    <w:rsid w:val="004D3840"/>
    <w:rsid w:val="004D4BF9"/>
    <w:rsid w:val="004D5A19"/>
    <w:rsid w:val="004E0050"/>
    <w:rsid w:val="004E62FD"/>
    <w:rsid w:val="004E6414"/>
    <w:rsid w:val="004E6832"/>
    <w:rsid w:val="004F1AE0"/>
    <w:rsid w:val="004F2020"/>
    <w:rsid w:val="004F50D0"/>
    <w:rsid w:val="004F6867"/>
    <w:rsid w:val="0050402B"/>
    <w:rsid w:val="00504F0A"/>
    <w:rsid w:val="00505D28"/>
    <w:rsid w:val="00512D0A"/>
    <w:rsid w:val="0051682C"/>
    <w:rsid w:val="00520EAF"/>
    <w:rsid w:val="00524079"/>
    <w:rsid w:val="00530AE5"/>
    <w:rsid w:val="005361A7"/>
    <w:rsid w:val="00536495"/>
    <w:rsid w:val="00537B6F"/>
    <w:rsid w:val="00542694"/>
    <w:rsid w:val="0054295A"/>
    <w:rsid w:val="00542C31"/>
    <w:rsid w:val="005506F6"/>
    <w:rsid w:val="00562725"/>
    <w:rsid w:val="00565AAF"/>
    <w:rsid w:val="005728E3"/>
    <w:rsid w:val="00572F42"/>
    <w:rsid w:val="00574518"/>
    <w:rsid w:val="00576314"/>
    <w:rsid w:val="00576844"/>
    <w:rsid w:val="005852E9"/>
    <w:rsid w:val="005878AF"/>
    <w:rsid w:val="00594533"/>
    <w:rsid w:val="00595C42"/>
    <w:rsid w:val="005A6DB8"/>
    <w:rsid w:val="005B2789"/>
    <w:rsid w:val="005B278C"/>
    <w:rsid w:val="005B27A2"/>
    <w:rsid w:val="005B2D7E"/>
    <w:rsid w:val="005B4F97"/>
    <w:rsid w:val="005C1092"/>
    <w:rsid w:val="005C42F7"/>
    <w:rsid w:val="005C43C7"/>
    <w:rsid w:val="005D5F56"/>
    <w:rsid w:val="005D63DE"/>
    <w:rsid w:val="005D7868"/>
    <w:rsid w:val="005E2183"/>
    <w:rsid w:val="005E3D3C"/>
    <w:rsid w:val="005F1225"/>
    <w:rsid w:val="005F144F"/>
    <w:rsid w:val="005F168C"/>
    <w:rsid w:val="005F1D70"/>
    <w:rsid w:val="005F362B"/>
    <w:rsid w:val="005F37A5"/>
    <w:rsid w:val="005F38C1"/>
    <w:rsid w:val="005F3979"/>
    <w:rsid w:val="005F3C8C"/>
    <w:rsid w:val="005F5D82"/>
    <w:rsid w:val="005F601A"/>
    <w:rsid w:val="00600B85"/>
    <w:rsid w:val="00603F6A"/>
    <w:rsid w:val="00604F0F"/>
    <w:rsid w:val="00611019"/>
    <w:rsid w:val="006110F0"/>
    <w:rsid w:val="006158F7"/>
    <w:rsid w:val="00617206"/>
    <w:rsid w:val="00621D14"/>
    <w:rsid w:val="0062231C"/>
    <w:rsid w:val="00622A33"/>
    <w:rsid w:val="00622BD5"/>
    <w:rsid w:val="006235EC"/>
    <w:rsid w:val="00637934"/>
    <w:rsid w:val="006417D8"/>
    <w:rsid w:val="006418C9"/>
    <w:rsid w:val="00641CC7"/>
    <w:rsid w:val="00642BDA"/>
    <w:rsid w:val="00646B4D"/>
    <w:rsid w:val="00647AE9"/>
    <w:rsid w:val="00652AE3"/>
    <w:rsid w:val="00657F45"/>
    <w:rsid w:val="00660969"/>
    <w:rsid w:val="00660F24"/>
    <w:rsid w:val="00662817"/>
    <w:rsid w:val="006635FA"/>
    <w:rsid w:val="006702D1"/>
    <w:rsid w:val="00671AC3"/>
    <w:rsid w:val="00671F03"/>
    <w:rsid w:val="006723FD"/>
    <w:rsid w:val="00672AAA"/>
    <w:rsid w:val="00672AB0"/>
    <w:rsid w:val="0067334B"/>
    <w:rsid w:val="00673A62"/>
    <w:rsid w:val="006742A9"/>
    <w:rsid w:val="00675B42"/>
    <w:rsid w:val="0067755D"/>
    <w:rsid w:val="00683761"/>
    <w:rsid w:val="006874E8"/>
    <w:rsid w:val="0069035F"/>
    <w:rsid w:val="00690853"/>
    <w:rsid w:val="00691976"/>
    <w:rsid w:val="00692550"/>
    <w:rsid w:val="00692EDD"/>
    <w:rsid w:val="00696061"/>
    <w:rsid w:val="006970EE"/>
    <w:rsid w:val="006A05F8"/>
    <w:rsid w:val="006A189B"/>
    <w:rsid w:val="006A3A5F"/>
    <w:rsid w:val="006A3D6B"/>
    <w:rsid w:val="006A77EB"/>
    <w:rsid w:val="006B3AC9"/>
    <w:rsid w:val="006C2CB3"/>
    <w:rsid w:val="006C720A"/>
    <w:rsid w:val="006D65C0"/>
    <w:rsid w:val="006E0D65"/>
    <w:rsid w:val="006E2786"/>
    <w:rsid w:val="006E3893"/>
    <w:rsid w:val="006E4641"/>
    <w:rsid w:val="006E4BCA"/>
    <w:rsid w:val="006F0CC6"/>
    <w:rsid w:val="006F2AC1"/>
    <w:rsid w:val="006F2D2E"/>
    <w:rsid w:val="006F4A65"/>
    <w:rsid w:val="006F61CF"/>
    <w:rsid w:val="006F6322"/>
    <w:rsid w:val="006F69E0"/>
    <w:rsid w:val="006F7361"/>
    <w:rsid w:val="00704BAF"/>
    <w:rsid w:val="00704FE1"/>
    <w:rsid w:val="007107E6"/>
    <w:rsid w:val="00710A39"/>
    <w:rsid w:val="0071370D"/>
    <w:rsid w:val="007155B6"/>
    <w:rsid w:val="0071561B"/>
    <w:rsid w:val="007206EA"/>
    <w:rsid w:val="00726112"/>
    <w:rsid w:val="00727D92"/>
    <w:rsid w:val="00734653"/>
    <w:rsid w:val="00736A25"/>
    <w:rsid w:val="00743EF2"/>
    <w:rsid w:val="00744F72"/>
    <w:rsid w:val="00745A5B"/>
    <w:rsid w:val="007475F6"/>
    <w:rsid w:val="00750DA9"/>
    <w:rsid w:val="0075316B"/>
    <w:rsid w:val="007549A1"/>
    <w:rsid w:val="007565AC"/>
    <w:rsid w:val="007601B0"/>
    <w:rsid w:val="00763AF7"/>
    <w:rsid w:val="00766A30"/>
    <w:rsid w:val="00772CC1"/>
    <w:rsid w:val="0077497D"/>
    <w:rsid w:val="00774D82"/>
    <w:rsid w:val="0077589F"/>
    <w:rsid w:val="00784157"/>
    <w:rsid w:val="0078661F"/>
    <w:rsid w:val="00786CAF"/>
    <w:rsid w:val="007907CE"/>
    <w:rsid w:val="00790F82"/>
    <w:rsid w:val="0079317D"/>
    <w:rsid w:val="007944EC"/>
    <w:rsid w:val="007945E9"/>
    <w:rsid w:val="00795E50"/>
    <w:rsid w:val="007A0639"/>
    <w:rsid w:val="007A0A0E"/>
    <w:rsid w:val="007A1409"/>
    <w:rsid w:val="007A345D"/>
    <w:rsid w:val="007A35D9"/>
    <w:rsid w:val="007A67F5"/>
    <w:rsid w:val="007B4512"/>
    <w:rsid w:val="007B56BD"/>
    <w:rsid w:val="007B653B"/>
    <w:rsid w:val="007B6883"/>
    <w:rsid w:val="007B7FF8"/>
    <w:rsid w:val="007C092E"/>
    <w:rsid w:val="007C303E"/>
    <w:rsid w:val="007C44F2"/>
    <w:rsid w:val="007D1B8A"/>
    <w:rsid w:val="007D6142"/>
    <w:rsid w:val="007E1EDF"/>
    <w:rsid w:val="007E5CC9"/>
    <w:rsid w:val="007E6B0B"/>
    <w:rsid w:val="007E6FF1"/>
    <w:rsid w:val="007E7381"/>
    <w:rsid w:val="007E7D42"/>
    <w:rsid w:val="007E7E6C"/>
    <w:rsid w:val="007F2FAF"/>
    <w:rsid w:val="007F3B27"/>
    <w:rsid w:val="007F3EBD"/>
    <w:rsid w:val="007F5B53"/>
    <w:rsid w:val="008001FF"/>
    <w:rsid w:val="008007B1"/>
    <w:rsid w:val="00801A90"/>
    <w:rsid w:val="00802E7F"/>
    <w:rsid w:val="00804FF2"/>
    <w:rsid w:val="00805D8C"/>
    <w:rsid w:val="00807122"/>
    <w:rsid w:val="008074B7"/>
    <w:rsid w:val="00810BA9"/>
    <w:rsid w:val="0081598F"/>
    <w:rsid w:val="00816CDC"/>
    <w:rsid w:val="00817EF6"/>
    <w:rsid w:val="0082251B"/>
    <w:rsid w:val="008225E0"/>
    <w:rsid w:val="00825346"/>
    <w:rsid w:val="008258C4"/>
    <w:rsid w:val="008279F6"/>
    <w:rsid w:val="00827F06"/>
    <w:rsid w:val="00830ED7"/>
    <w:rsid w:val="00831678"/>
    <w:rsid w:val="0083169A"/>
    <w:rsid w:val="00832433"/>
    <w:rsid w:val="0083718F"/>
    <w:rsid w:val="00842034"/>
    <w:rsid w:val="00842296"/>
    <w:rsid w:val="00843512"/>
    <w:rsid w:val="008449D1"/>
    <w:rsid w:val="00844A08"/>
    <w:rsid w:val="00851BA9"/>
    <w:rsid w:val="008525AF"/>
    <w:rsid w:val="00854F34"/>
    <w:rsid w:val="0085564E"/>
    <w:rsid w:val="00855EE9"/>
    <w:rsid w:val="00857BC6"/>
    <w:rsid w:val="00862EE2"/>
    <w:rsid w:val="00863A97"/>
    <w:rsid w:val="008648DA"/>
    <w:rsid w:val="008671E4"/>
    <w:rsid w:val="0087186C"/>
    <w:rsid w:val="00871E53"/>
    <w:rsid w:val="00873323"/>
    <w:rsid w:val="00875ACA"/>
    <w:rsid w:val="00880451"/>
    <w:rsid w:val="00882383"/>
    <w:rsid w:val="00882F2C"/>
    <w:rsid w:val="00884CAF"/>
    <w:rsid w:val="00885140"/>
    <w:rsid w:val="00885DCF"/>
    <w:rsid w:val="00887B10"/>
    <w:rsid w:val="00890B32"/>
    <w:rsid w:val="008A0BB5"/>
    <w:rsid w:val="008A0F69"/>
    <w:rsid w:val="008B22CD"/>
    <w:rsid w:val="008B30FC"/>
    <w:rsid w:val="008B3B9A"/>
    <w:rsid w:val="008B5E0F"/>
    <w:rsid w:val="008C11CE"/>
    <w:rsid w:val="008C403C"/>
    <w:rsid w:val="008C5B86"/>
    <w:rsid w:val="008C7328"/>
    <w:rsid w:val="008C7F24"/>
    <w:rsid w:val="008D22D8"/>
    <w:rsid w:val="008D234A"/>
    <w:rsid w:val="008E1059"/>
    <w:rsid w:val="008E20DD"/>
    <w:rsid w:val="008E41BE"/>
    <w:rsid w:val="008E5F31"/>
    <w:rsid w:val="008F0007"/>
    <w:rsid w:val="008F2560"/>
    <w:rsid w:val="008F659C"/>
    <w:rsid w:val="00900279"/>
    <w:rsid w:val="009040CC"/>
    <w:rsid w:val="009058D0"/>
    <w:rsid w:val="009077F2"/>
    <w:rsid w:val="009143B6"/>
    <w:rsid w:val="00915E4B"/>
    <w:rsid w:val="0092028D"/>
    <w:rsid w:val="0092262E"/>
    <w:rsid w:val="00923DA4"/>
    <w:rsid w:val="009258DF"/>
    <w:rsid w:val="009265F2"/>
    <w:rsid w:val="00927B1C"/>
    <w:rsid w:val="009341AD"/>
    <w:rsid w:val="00934ADF"/>
    <w:rsid w:val="009355B7"/>
    <w:rsid w:val="00937581"/>
    <w:rsid w:val="009418F2"/>
    <w:rsid w:val="0094215B"/>
    <w:rsid w:val="0094326F"/>
    <w:rsid w:val="00961B58"/>
    <w:rsid w:val="0096213F"/>
    <w:rsid w:val="00962B08"/>
    <w:rsid w:val="00964B8B"/>
    <w:rsid w:val="00965611"/>
    <w:rsid w:val="00967DBD"/>
    <w:rsid w:val="0097134A"/>
    <w:rsid w:val="00971CEF"/>
    <w:rsid w:val="009730AA"/>
    <w:rsid w:val="00974A95"/>
    <w:rsid w:val="00975C6D"/>
    <w:rsid w:val="00983A2A"/>
    <w:rsid w:val="0098461B"/>
    <w:rsid w:val="009870C5"/>
    <w:rsid w:val="00987469"/>
    <w:rsid w:val="00992B35"/>
    <w:rsid w:val="00992E71"/>
    <w:rsid w:val="0099588A"/>
    <w:rsid w:val="00997AA5"/>
    <w:rsid w:val="009A398A"/>
    <w:rsid w:val="009A6071"/>
    <w:rsid w:val="009A6F76"/>
    <w:rsid w:val="009A704B"/>
    <w:rsid w:val="009B0B4D"/>
    <w:rsid w:val="009B0C75"/>
    <w:rsid w:val="009B1705"/>
    <w:rsid w:val="009B49E0"/>
    <w:rsid w:val="009B67F8"/>
    <w:rsid w:val="009C12E1"/>
    <w:rsid w:val="009C51FD"/>
    <w:rsid w:val="009C5DD0"/>
    <w:rsid w:val="009C6233"/>
    <w:rsid w:val="009C62C7"/>
    <w:rsid w:val="009C7032"/>
    <w:rsid w:val="009D77F7"/>
    <w:rsid w:val="009E021B"/>
    <w:rsid w:val="009E323F"/>
    <w:rsid w:val="009E4166"/>
    <w:rsid w:val="009F0EAE"/>
    <w:rsid w:val="009F0F61"/>
    <w:rsid w:val="009F1E2A"/>
    <w:rsid w:val="009F7EA1"/>
    <w:rsid w:val="00A00930"/>
    <w:rsid w:val="00A05FCF"/>
    <w:rsid w:val="00A07C24"/>
    <w:rsid w:val="00A10462"/>
    <w:rsid w:val="00A13910"/>
    <w:rsid w:val="00A13CAA"/>
    <w:rsid w:val="00A16C59"/>
    <w:rsid w:val="00A17E83"/>
    <w:rsid w:val="00A27E53"/>
    <w:rsid w:val="00A30A02"/>
    <w:rsid w:val="00A334E0"/>
    <w:rsid w:val="00A35100"/>
    <w:rsid w:val="00A36A3E"/>
    <w:rsid w:val="00A4121C"/>
    <w:rsid w:val="00A4200C"/>
    <w:rsid w:val="00A43437"/>
    <w:rsid w:val="00A46E37"/>
    <w:rsid w:val="00A4788E"/>
    <w:rsid w:val="00A50674"/>
    <w:rsid w:val="00A506B1"/>
    <w:rsid w:val="00A510F5"/>
    <w:rsid w:val="00A53049"/>
    <w:rsid w:val="00A547E7"/>
    <w:rsid w:val="00A5483A"/>
    <w:rsid w:val="00A570EF"/>
    <w:rsid w:val="00A57829"/>
    <w:rsid w:val="00A62EE4"/>
    <w:rsid w:val="00A62F04"/>
    <w:rsid w:val="00A6368C"/>
    <w:rsid w:val="00A643BA"/>
    <w:rsid w:val="00A64BD9"/>
    <w:rsid w:val="00A724D3"/>
    <w:rsid w:val="00A737B5"/>
    <w:rsid w:val="00A806C5"/>
    <w:rsid w:val="00A81540"/>
    <w:rsid w:val="00A819D0"/>
    <w:rsid w:val="00A83AEC"/>
    <w:rsid w:val="00A90C00"/>
    <w:rsid w:val="00A91AF3"/>
    <w:rsid w:val="00A91F37"/>
    <w:rsid w:val="00A92EC0"/>
    <w:rsid w:val="00A93B44"/>
    <w:rsid w:val="00A94613"/>
    <w:rsid w:val="00AA28F8"/>
    <w:rsid w:val="00AA43A6"/>
    <w:rsid w:val="00AA65F0"/>
    <w:rsid w:val="00AB3926"/>
    <w:rsid w:val="00AB6444"/>
    <w:rsid w:val="00AC1BA5"/>
    <w:rsid w:val="00AC298A"/>
    <w:rsid w:val="00AD259C"/>
    <w:rsid w:val="00AD25AE"/>
    <w:rsid w:val="00AD5A86"/>
    <w:rsid w:val="00AD67B9"/>
    <w:rsid w:val="00AE059D"/>
    <w:rsid w:val="00AE3FC3"/>
    <w:rsid w:val="00AE4DD4"/>
    <w:rsid w:val="00AE640C"/>
    <w:rsid w:val="00AF1088"/>
    <w:rsid w:val="00AF35EA"/>
    <w:rsid w:val="00B00DB3"/>
    <w:rsid w:val="00B02EC6"/>
    <w:rsid w:val="00B07E16"/>
    <w:rsid w:val="00B2604F"/>
    <w:rsid w:val="00B27C25"/>
    <w:rsid w:val="00B3275A"/>
    <w:rsid w:val="00B35EAF"/>
    <w:rsid w:val="00B44428"/>
    <w:rsid w:val="00B47150"/>
    <w:rsid w:val="00B51CAD"/>
    <w:rsid w:val="00B54066"/>
    <w:rsid w:val="00B54AB7"/>
    <w:rsid w:val="00B6338A"/>
    <w:rsid w:val="00B64CA0"/>
    <w:rsid w:val="00B70811"/>
    <w:rsid w:val="00B715C3"/>
    <w:rsid w:val="00B71812"/>
    <w:rsid w:val="00B7208A"/>
    <w:rsid w:val="00B723B3"/>
    <w:rsid w:val="00B75A0C"/>
    <w:rsid w:val="00B7632F"/>
    <w:rsid w:val="00B81FB2"/>
    <w:rsid w:val="00B832F0"/>
    <w:rsid w:val="00B84EF2"/>
    <w:rsid w:val="00B876D5"/>
    <w:rsid w:val="00BB0301"/>
    <w:rsid w:val="00BB23B1"/>
    <w:rsid w:val="00BB4992"/>
    <w:rsid w:val="00BC0056"/>
    <w:rsid w:val="00BC35BE"/>
    <w:rsid w:val="00BC5351"/>
    <w:rsid w:val="00BD1D8D"/>
    <w:rsid w:val="00BD3A1B"/>
    <w:rsid w:val="00BD5E72"/>
    <w:rsid w:val="00BD6AB4"/>
    <w:rsid w:val="00BD7457"/>
    <w:rsid w:val="00BE169F"/>
    <w:rsid w:val="00BE2FF7"/>
    <w:rsid w:val="00BE485E"/>
    <w:rsid w:val="00BE5B51"/>
    <w:rsid w:val="00BE5C91"/>
    <w:rsid w:val="00BE7521"/>
    <w:rsid w:val="00BF270C"/>
    <w:rsid w:val="00BF5983"/>
    <w:rsid w:val="00BF6C14"/>
    <w:rsid w:val="00C016B7"/>
    <w:rsid w:val="00C036B4"/>
    <w:rsid w:val="00C12FCD"/>
    <w:rsid w:val="00C133C5"/>
    <w:rsid w:val="00C13628"/>
    <w:rsid w:val="00C160A1"/>
    <w:rsid w:val="00C16536"/>
    <w:rsid w:val="00C21307"/>
    <w:rsid w:val="00C22842"/>
    <w:rsid w:val="00C2779E"/>
    <w:rsid w:val="00C303F7"/>
    <w:rsid w:val="00C3263E"/>
    <w:rsid w:val="00C33DC8"/>
    <w:rsid w:val="00C34F9F"/>
    <w:rsid w:val="00C35AD5"/>
    <w:rsid w:val="00C37B40"/>
    <w:rsid w:val="00C4303E"/>
    <w:rsid w:val="00C455A5"/>
    <w:rsid w:val="00C466A3"/>
    <w:rsid w:val="00C46808"/>
    <w:rsid w:val="00C52C29"/>
    <w:rsid w:val="00C53F5B"/>
    <w:rsid w:val="00C55767"/>
    <w:rsid w:val="00C62A7B"/>
    <w:rsid w:val="00C62F27"/>
    <w:rsid w:val="00C6743C"/>
    <w:rsid w:val="00C75470"/>
    <w:rsid w:val="00C75764"/>
    <w:rsid w:val="00C80EFB"/>
    <w:rsid w:val="00C81BFA"/>
    <w:rsid w:val="00C82450"/>
    <w:rsid w:val="00C82EF5"/>
    <w:rsid w:val="00C83BFF"/>
    <w:rsid w:val="00C85C58"/>
    <w:rsid w:val="00C9036C"/>
    <w:rsid w:val="00C90C79"/>
    <w:rsid w:val="00C916F6"/>
    <w:rsid w:val="00C91D12"/>
    <w:rsid w:val="00C91E94"/>
    <w:rsid w:val="00CA0EF0"/>
    <w:rsid w:val="00CB0652"/>
    <w:rsid w:val="00CB305F"/>
    <w:rsid w:val="00CB6855"/>
    <w:rsid w:val="00CC031F"/>
    <w:rsid w:val="00CC371C"/>
    <w:rsid w:val="00CC415F"/>
    <w:rsid w:val="00CC4EF2"/>
    <w:rsid w:val="00CC7216"/>
    <w:rsid w:val="00CD32F0"/>
    <w:rsid w:val="00CD3B31"/>
    <w:rsid w:val="00CD5518"/>
    <w:rsid w:val="00CE1A66"/>
    <w:rsid w:val="00CE2B5B"/>
    <w:rsid w:val="00CE2CD7"/>
    <w:rsid w:val="00CE3FEE"/>
    <w:rsid w:val="00CE7863"/>
    <w:rsid w:val="00CF1C76"/>
    <w:rsid w:val="00CF4227"/>
    <w:rsid w:val="00CF5BF6"/>
    <w:rsid w:val="00CF7E8F"/>
    <w:rsid w:val="00D0194F"/>
    <w:rsid w:val="00D022C1"/>
    <w:rsid w:val="00D079FF"/>
    <w:rsid w:val="00D13713"/>
    <w:rsid w:val="00D16A53"/>
    <w:rsid w:val="00D172CB"/>
    <w:rsid w:val="00D20347"/>
    <w:rsid w:val="00D21436"/>
    <w:rsid w:val="00D228C3"/>
    <w:rsid w:val="00D276B8"/>
    <w:rsid w:val="00D35F3C"/>
    <w:rsid w:val="00D4167C"/>
    <w:rsid w:val="00D41DB8"/>
    <w:rsid w:val="00D42306"/>
    <w:rsid w:val="00D50501"/>
    <w:rsid w:val="00D53068"/>
    <w:rsid w:val="00D53588"/>
    <w:rsid w:val="00D5548E"/>
    <w:rsid w:val="00D57389"/>
    <w:rsid w:val="00D579EB"/>
    <w:rsid w:val="00D65C54"/>
    <w:rsid w:val="00D674CE"/>
    <w:rsid w:val="00D7254E"/>
    <w:rsid w:val="00D73FC0"/>
    <w:rsid w:val="00D740B2"/>
    <w:rsid w:val="00D76F09"/>
    <w:rsid w:val="00D76FB1"/>
    <w:rsid w:val="00D77E44"/>
    <w:rsid w:val="00D8072B"/>
    <w:rsid w:val="00D81BF3"/>
    <w:rsid w:val="00D8563A"/>
    <w:rsid w:val="00D86AD3"/>
    <w:rsid w:val="00D9119F"/>
    <w:rsid w:val="00D92C51"/>
    <w:rsid w:val="00D9770A"/>
    <w:rsid w:val="00DA0A48"/>
    <w:rsid w:val="00DA11EC"/>
    <w:rsid w:val="00DA3733"/>
    <w:rsid w:val="00DA3972"/>
    <w:rsid w:val="00DA7708"/>
    <w:rsid w:val="00DB1503"/>
    <w:rsid w:val="00DB2201"/>
    <w:rsid w:val="00DB2DB5"/>
    <w:rsid w:val="00DC139C"/>
    <w:rsid w:val="00DC1799"/>
    <w:rsid w:val="00DC1E39"/>
    <w:rsid w:val="00DC3859"/>
    <w:rsid w:val="00DC3DBF"/>
    <w:rsid w:val="00DC66A9"/>
    <w:rsid w:val="00DD00BD"/>
    <w:rsid w:val="00DD19A0"/>
    <w:rsid w:val="00DD407A"/>
    <w:rsid w:val="00DD48E6"/>
    <w:rsid w:val="00DD5C12"/>
    <w:rsid w:val="00DD65A2"/>
    <w:rsid w:val="00DD6FD8"/>
    <w:rsid w:val="00DE0731"/>
    <w:rsid w:val="00DE0DF5"/>
    <w:rsid w:val="00DF00E4"/>
    <w:rsid w:val="00DF22B8"/>
    <w:rsid w:val="00E01912"/>
    <w:rsid w:val="00E05617"/>
    <w:rsid w:val="00E05AA8"/>
    <w:rsid w:val="00E103F9"/>
    <w:rsid w:val="00E11782"/>
    <w:rsid w:val="00E20604"/>
    <w:rsid w:val="00E220C6"/>
    <w:rsid w:val="00E25052"/>
    <w:rsid w:val="00E26663"/>
    <w:rsid w:val="00E26D58"/>
    <w:rsid w:val="00E3077C"/>
    <w:rsid w:val="00E320BB"/>
    <w:rsid w:val="00E32FEE"/>
    <w:rsid w:val="00E33DBC"/>
    <w:rsid w:val="00E359BD"/>
    <w:rsid w:val="00E36061"/>
    <w:rsid w:val="00E363CD"/>
    <w:rsid w:val="00E363FF"/>
    <w:rsid w:val="00E40FC3"/>
    <w:rsid w:val="00E44799"/>
    <w:rsid w:val="00E45D4E"/>
    <w:rsid w:val="00E465F8"/>
    <w:rsid w:val="00E467E0"/>
    <w:rsid w:val="00E47043"/>
    <w:rsid w:val="00E52BA8"/>
    <w:rsid w:val="00E53456"/>
    <w:rsid w:val="00E56E3E"/>
    <w:rsid w:val="00E5791B"/>
    <w:rsid w:val="00E65300"/>
    <w:rsid w:val="00E70854"/>
    <w:rsid w:val="00E71434"/>
    <w:rsid w:val="00E715C2"/>
    <w:rsid w:val="00E71EE7"/>
    <w:rsid w:val="00E729A3"/>
    <w:rsid w:val="00E76249"/>
    <w:rsid w:val="00E76962"/>
    <w:rsid w:val="00E76AEC"/>
    <w:rsid w:val="00E8067A"/>
    <w:rsid w:val="00E82A88"/>
    <w:rsid w:val="00E843CD"/>
    <w:rsid w:val="00E86DC5"/>
    <w:rsid w:val="00E90207"/>
    <w:rsid w:val="00E923C4"/>
    <w:rsid w:val="00E92A4E"/>
    <w:rsid w:val="00E939FD"/>
    <w:rsid w:val="00E95BE3"/>
    <w:rsid w:val="00E95CA2"/>
    <w:rsid w:val="00EA683B"/>
    <w:rsid w:val="00EA77A4"/>
    <w:rsid w:val="00EB24DC"/>
    <w:rsid w:val="00EB3907"/>
    <w:rsid w:val="00EB3F63"/>
    <w:rsid w:val="00EB4033"/>
    <w:rsid w:val="00EC13A3"/>
    <w:rsid w:val="00EC2FBF"/>
    <w:rsid w:val="00EC6D92"/>
    <w:rsid w:val="00EC7A31"/>
    <w:rsid w:val="00ED2155"/>
    <w:rsid w:val="00ED22F9"/>
    <w:rsid w:val="00ED25FD"/>
    <w:rsid w:val="00ED6593"/>
    <w:rsid w:val="00ED6BA6"/>
    <w:rsid w:val="00EE4F15"/>
    <w:rsid w:val="00EE5C2A"/>
    <w:rsid w:val="00EF1287"/>
    <w:rsid w:val="00EF19D4"/>
    <w:rsid w:val="00EF3DE1"/>
    <w:rsid w:val="00EF5A5A"/>
    <w:rsid w:val="00EF6903"/>
    <w:rsid w:val="00EF6BCD"/>
    <w:rsid w:val="00EF7364"/>
    <w:rsid w:val="00EF7D2F"/>
    <w:rsid w:val="00F01B37"/>
    <w:rsid w:val="00F04346"/>
    <w:rsid w:val="00F14744"/>
    <w:rsid w:val="00F165C2"/>
    <w:rsid w:val="00F22748"/>
    <w:rsid w:val="00F25A0E"/>
    <w:rsid w:val="00F26119"/>
    <w:rsid w:val="00F27F47"/>
    <w:rsid w:val="00F3180D"/>
    <w:rsid w:val="00F32D0B"/>
    <w:rsid w:val="00F344BD"/>
    <w:rsid w:val="00F34D9C"/>
    <w:rsid w:val="00F37E66"/>
    <w:rsid w:val="00F41E61"/>
    <w:rsid w:val="00F43564"/>
    <w:rsid w:val="00F44640"/>
    <w:rsid w:val="00F501FC"/>
    <w:rsid w:val="00F51881"/>
    <w:rsid w:val="00F525D8"/>
    <w:rsid w:val="00F527CB"/>
    <w:rsid w:val="00F63E1A"/>
    <w:rsid w:val="00F65C00"/>
    <w:rsid w:val="00F66106"/>
    <w:rsid w:val="00F712C4"/>
    <w:rsid w:val="00F71804"/>
    <w:rsid w:val="00F7231D"/>
    <w:rsid w:val="00F72FE3"/>
    <w:rsid w:val="00F73D61"/>
    <w:rsid w:val="00F7581D"/>
    <w:rsid w:val="00F7688A"/>
    <w:rsid w:val="00F811FD"/>
    <w:rsid w:val="00F94A41"/>
    <w:rsid w:val="00F97106"/>
    <w:rsid w:val="00FA0101"/>
    <w:rsid w:val="00FA0A32"/>
    <w:rsid w:val="00FA3C12"/>
    <w:rsid w:val="00FB3304"/>
    <w:rsid w:val="00FB34E6"/>
    <w:rsid w:val="00FB4806"/>
    <w:rsid w:val="00FB4E4F"/>
    <w:rsid w:val="00FB7A4D"/>
    <w:rsid w:val="00FC51C0"/>
    <w:rsid w:val="00FC6981"/>
    <w:rsid w:val="00FD022D"/>
    <w:rsid w:val="00FD1A5F"/>
    <w:rsid w:val="00FD21CB"/>
    <w:rsid w:val="00FD6FE9"/>
    <w:rsid w:val="00FE264A"/>
    <w:rsid w:val="00FE4CD3"/>
    <w:rsid w:val="00FE4F9B"/>
    <w:rsid w:val="00FE7E59"/>
    <w:rsid w:val="00FF2A33"/>
    <w:rsid w:val="00FF3D00"/>
    <w:rsid w:val="00FF646A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343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43437"/>
    <w:rPr>
      <w:rFonts w:cs="Times New Roman"/>
      <w:lang w:eastAsia="en-US"/>
    </w:rPr>
  </w:style>
  <w:style w:type="character" w:styleId="a5">
    <w:name w:val="footnote reference"/>
    <w:basedOn w:val="a0"/>
    <w:uiPriority w:val="99"/>
    <w:semiHidden/>
    <w:unhideWhenUsed/>
    <w:rsid w:val="00A4343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A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67F5"/>
    <w:rPr>
      <w:rFonts w:ascii="Tahoma" w:hAnsi="Tahoma" w:cs="Times New Roman"/>
      <w:sz w:val="16"/>
      <w:lang w:eastAsia="en-US"/>
    </w:rPr>
  </w:style>
  <w:style w:type="character" w:styleId="a8">
    <w:name w:val="Hyperlink"/>
    <w:basedOn w:val="a0"/>
    <w:uiPriority w:val="99"/>
    <w:unhideWhenUsed/>
    <w:rsid w:val="0092028D"/>
    <w:rPr>
      <w:rFonts w:cs="Times New Roman"/>
      <w:color w:val="0000FF"/>
      <w:u w:val="single"/>
    </w:rPr>
  </w:style>
  <w:style w:type="paragraph" w:customStyle="1" w:styleId="ConsPlusNormal">
    <w:name w:val="ConsPlusNormal"/>
    <w:rsid w:val="00565A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4956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956C6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956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956C6"/>
    <w:rPr>
      <w:rFonts w:cs="Times New Roman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E4F15"/>
    <w:pPr>
      <w:ind w:left="720"/>
      <w:contextualSpacing/>
    </w:pPr>
  </w:style>
  <w:style w:type="paragraph" w:styleId="ae">
    <w:name w:val="Title"/>
    <w:basedOn w:val="a"/>
    <w:link w:val="af"/>
    <w:uiPriority w:val="10"/>
    <w:qFormat/>
    <w:rsid w:val="009002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900279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Plain Text"/>
    <w:basedOn w:val="a"/>
    <w:link w:val="af1"/>
    <w:rsid w:val="00E4704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47043"/>
    <w:rPr>
      <w:rFonts w:ascii="Courier New" w:hAnsi="Courier New" w:cs="Times New Roman"/>
    </w:rPr>
  </w:style>
  <w:style w:type="character" w:styleId="af2">
    <w:name w:val="annotation reference"/>
    <w:basedOn w:val="a0"/>
    <w:uiPriority w:val="99"/>
    <w:semiHidden/>
    <w:unhideWhenUsed/>
    <w:rsid w:val="00B27C2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27C2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27C25"/>
    <w:rPr>
      <w:rFonts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27C2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27C25"/>
    <w:rPr>
      <w:rFonts w:cs="Times New Roman"/>
      <w:b/>
      <w:bCs/>
      <w:lang w:eastAsia="en-US"/>
    </w:rPr>
  </w:style>
  <w:style w:type="paragraph" w:styleId="af7">
    <w:name w:val="Revision"/>
    <w:hidden/>
    <w:uiPriority w:val="99"/>
    <w:semiHidden/>
    <w:rsid w:val="0039279C"/>
    <w:rPr>
      <w:rFonts w:cs="Times New Roman"/>
      <w:sz w:val="22"/>
      <w:szCs w:val="22"/>
      <w:lang w:eastAsia="en-US"/>
    </w:rPr>
  </w:style>
  <w:style w:type="paragraph" w:styleId="af8">
    <w:name w:val="No Spacing"/>
    <w:uiPriority w:val="1"/>
    <w:qFormat/>
    <w:rsid w:val="004F1AE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101;&#1089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AD46-617A-4C1F-AEE1-43220352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2201</Words>
  <Characters>16498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"Татэнергосбыт"</Company>
  <LinksUpToDate>false</LinksUpToDate>
  <CharactersWithSpaces>18662</CharactersWithSpaces>
  <SharedDoc>false</SharedDoc>
  <HLinks>
    <vt:vector size="48" baseType="variant"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http://www.tessud.ru/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http://www.tatenergosbyt.ru/</vt:lpwstr>
      </vt:variant>
      <vt:variant>
        <vt:lpwstr/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Par1669</vt:lpwstr>
      </vt:variant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Par1669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http://www.tatenergosbyt.ru/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HalezkiyNP</dc:creator>
  <cp:lastModifiedBy>Пользователь Windows</cp:lastModifiedBy>
  <cp:revision>7</cp:revision>
  <cp:lastPrinted>2021-04-09T08:22:00Z</cp:lastPrinted>
  <dcterms:created xsi:type="dcterms:W3CDTF">2021-03-23T13:57:00Z</dcterms:created>
  <dcterms:modified xsi:type="dcterms:W3CDTF">2021-04-09T08:24:00Z</dcterms:modified>
</cp:coreProperties>
</file>